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富岭科技股份有限公司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温岭市东部新区金塘南路88号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陈超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富岭科技股份有限公司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  <w:lang w:eastAsia="zh-CN"/>
              </w:rPr>
              <w:t>叶冉、孙建宇、胡秋波、周钱钱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  <w:lang w:eastAsia="zh-CN"/>
              </w:rPr>
              <w:t>叶冉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/>
                <w:szCs w:val="21"/>
                <w:lang w:eastAsia="zh-CN"/>
              </w:rPr>
              <w:t>、孙建宇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陈超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叶冉、孙建宇、胡秋波、周钱钱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陈超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16510</wp:posOffset>
                  </wp:positionV>
                  <wp:extent cx="3290570" cy="2468880"/>
                  <wp:effectExtent l="0" t="0" r="5080" b="7620"/>
                  <wp:wrapNone/>
                  <wp:docPr id="5" name="图片 5" descr="F:\扫描\2023年照片\JC230120\微信图片_20230227135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F:\扫描\2023年照片\JC230120\微信图片_202302271356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570" cy="246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683B28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061D21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36848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162</Words>
  <Characters>163</Characters>
  <Lines>1</Lines>
  <Paragraphs>1</Paragraphs>
  <TotalTime>1</TotalTime>
  <ScaleCrop>false</ScaleCrop>
  <LinksUpToDate>false</LinksUpToDate>
  <CharactersWithSpaces>163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2023-05-11T01:08:43Z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