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szCs w:val="21"/>
              </w:rPr>
              <w:t>宁波三星医疗电气股份有限公司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宁波市江北区慈城镇</w:t>
            </w:r>
            <w:proofErr w:type="gramStart"/>
            <w:r w:rsidRPr="007305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枫湾路</w:t>
            </w:r>
            <w:proofErr w:type="gramEnd"/>
            <w:r w:rsidRPr="007305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宁波三星医疗电气股份有限公司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widowControl/>
              <w:rPr>
                <w:color w:val="000000"/>
                <w:sz w:val="18"/>
                <w:szCs w:val="18"/>
              </w:rPr>
            </w:pPr>
            <w:r w:rsidRPr="007305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冯建翔、柳向东、周钱钱、柴义苏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305B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冯建翔、柳向东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冯建翔、柳向东、周钱钱、柴义苏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305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05B3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7305B3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2D2E5EBB" wp14:editId="66F4FA75">
                  <wp:simplePos x="3518535" y="6590665"/>
                  <wp:positionH relativeFrom="margin">
                    <wp:posOffset>1006475</wp:posOffset>
                  </wp:positionH>
                  <wp:positionV relativeFrom="margin">
                    <wp:posOffset>93980</wp:posOffset>
                  </wp:positionV>
                  <wp:extent cx="2135505" cy="232600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2326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D4" w:rsidRDefault="00A578D4" w:rsidP="007305B3">
      <w:r>
        <w:separator/>
      </w:r>
    </w:p>
  </w:endnote>
  <w:endnote w:type="continuationSeparator" w:id="0">
    <w:p w:rsidR="00A578D4" w:rsidRDefault="00A578D4" w:rsidP="0073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D4" w:rsidRDefault="00A578D4" w:rsidP="007305B3">
      <w:r>
        <w:separator/>
      </w:r>
    </w:p>
  </w:footnote>
  <w:footnote w:type="continuationSeparator" w:id="0">
    <w:p w:rsidR="00A578D4" w:rsidRDefault="00A578D4" w:rsidP="00730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5B3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578D4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D785-5C4F-4E0C-9329-C2D8DD73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>CHINA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