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szCs w:val="21"/>
              </w:rPr>
              <w:t>宁波市北仑大兴模具有限公司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宁波市北仑区大碶街道天兴路16号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szCs w:val="21"/>
              </w:rPr>
              <w:t>陈瑶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宁波市北仑大兴模具有限公司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62C1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62C10">
              <w:rPr>
                <w:rFonts w:hint="eastAsia"/>
                <w:color w:val="000000"/>
                <w:sz w:val="18"/>
                <w:szCs w:val="18"/>
              </w:rPr>
              <w:t>冯建翔、张龙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62C1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62C1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62C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szCs w:val="21"/>
              </w:rPr>
              <w:t>陈瑶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62C1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62C1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62C1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81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814">
              <w:rPr>
                <w:rFonts w:asciiTheme="minorEastAsia" w:hAnsiTheme="minorEastAsia" w:cs="Times New Roman" w:hint="eastAsia"/>
                <w:szCs w:val="21"/>
              </w:rPr>
              <w:t>陈瑶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05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144780</wp:posOffset>
                  </wp:positionV>
                  <wp:extent cx="2504440" cy="1879600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12815195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4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C96" w:rsidRDefault="00232C96" w:rsidP="004264CB">
      <w:r>
        <w:separator/>
      </w:r>
    </w:p>
  </w:endnote>
  <w:endnote w:type="continuationSeparator" w:id="0">
    <w:p w:rsidR="00232C96" w:rsidRDefault="00232C9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C96" w:rsidRDefault="00232C96" w:rsidP="004264CB">
      <w:r>
        <w:separator/>
      </w:r>
    </w:p>
  </w:footnote>
  <w:footnote w:type="continuationSeparator" w:id="0">
    <w:p w:rsidR="00232C96" w:rsidRDefault="00232C9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32C96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93814"/>
    <w:rsid w:val="00A125CE"/>
    <w:rsid w:val="00A22583"/>
    <w:rsid w:val="00A65705"/>
    <w:rsid w:val="00AC3A7F"/>
    <w:rsid w:val="00AC3F1D"/>
    <w:rsid w:val="00AD2A83"/>
    <w:rsid w:val="00B03ED9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20574"/>
    <w:rsid w:val="00D409FD"/>
    <w:rsid w:val="00D5688F"/>
    <w:rsid w:val="00D85801"/>
    <w:rsid w:val="00DA44D0"/>
    <w:rsid w:val="00DD78EF"/>
    <w:rsid w:val="00DE70EB"/>
    <w:rsid w:val="00E03240"/>
    <w:rsid w:val="00E131B1"/>
    <w:rsid w:val="00E62C10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2B4A-7027-48E3-800D-654CCD66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