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szCs w:val="21"/>
              </w:rPr>
              <w:t>浙江堡德泛家居科技有限公司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宁波杭州湾新区欧洲工业园A区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szCs w:val="21"/>
              </w:rPr>
              <w:t>潘真真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color w:val="000000"/>
                <w:szCs w:val="21"/>
              </w:rPr>
              <w:t>浙江堡德泛家居科技有限公司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widowControl/>
              <w:rPr>
                <w:color w:val="000000"/>
                <w:sz w:val="18"/>
                <w:szCs w:val="18"/>
              </w:rPr>
            </w:pPr>
            <w:r w:rsidRPr="0011278E">
              <w:rPr>
                <w:rFonts w:hint="eastAsia"/>
                <w:color w:val="000000"/>
                <w:sz w:val="18"/>
                <w:szCs w:val="18"/>
              </w:rPr>
              <w:t>常腾起、孙建宇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11278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邓</w:t>
            </w:r>
            <w:proofErr w:type="gramEnd"/>
            <w:r w:rsidRPr="0011278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交洁、李丹霞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szCs w:val="21"/>
              </w:rPr>
              <w:t>潘真真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2023.03.16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27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278E">
              <w:rPr>
                <w:rFonts w:asciiTheme="minorEastAsia" w:hAnsiTheme="minorEastAsia" w:cs="Times New Roman" w:hint="eastAsia"/>
                <w:szCs w:val="21"/>
              </w:rPr>
              <w:t>潘真真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11278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05DCFE4E" wp14:editId="0A14A266">
                  <wp:simplePos x="3328035" y="6956425"/>
                  <wp:positionH relativeFrom="margin">
                    <wp:posOffset>651510</wp:posOffset>
                  </wp:positionH>
                  <wp:positionV relativeFrom="margin">
                    <wp:posOffset>365125</wp:posOffset>
                  </wp:positionV>
                  <wp:extent cx="2706370" cy="1872615"/>
                  <wp:effectExtent l="0" t="0" r="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17"/>
                          <a:stretch/>
                        </pic:blipFill>
                        <pic:spPr bwMode="auto">
                          <a:xfrm>
                            <a:off x="0" y="0"/>
                            <a:ext cx="270637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95" w:rsidRDefault="006A3E95" w:rsidP="0011278E">
      <w:r>
        <w:separator/>
      </w:r>
    </w:p>
  </w:endnote>
  <w:endnote w:type="continuationSeparator" w:id="0">
    <w:p w:rsidR="006A3E95" w:rsidRDefault="006A3E95" w:rsidP="0011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95" w:rsidRDefault="006A3E95" w:rsidP="0011278E">
      <w:r>
        <w:separator/>
      </w:r>
    </w:p>
  </w:footnote>
  <w:footnote w:type="continuationSeparator" w:id="0">
    <w:p w:rsidR="006A3E95" w:rsidRDefault="006A3E95" w:rsidP="00112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278E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A3E95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7B4F2-835A-4C3C-9B41-5EB622FB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