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宁波裕荣木制品有限公司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浙江省宁波市北仑区小港依山村小岭头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项杰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宁波裕荣木制品有限公司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叶冉、张龙、刘丽、李丹霞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  <w:t>刘丽、李丹霞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项杰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szCs w:val="21"/>
                <w:lang w:eastAsia="zh-CN"/>
              </w:rPr>
              <w:t>叶冉、张龙、刘丽、李丹霞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项杰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31115</wp:posOffset>
                  </wp:positionV>
                  <wp:extent cx="3663315" cy="2428240"/>
                  <wp:effectExtent l="0" t="0" r="13335" b="1016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3315" cy="2428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C6129B"/>
    <w:rsid w:val="19F927F4"/>
    <w:rsid w:val="1A497C7A"/>
    <w:rsid w:val="1A930EF5"/>
    <w:rsid w:val="1AAC2820"/>
    <w:rsid w:val="1ADA0B1B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036F2B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724A9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1D061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924BE4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218</Characters>
  <Lines>1</Lines>
  <Paragraphs>1</Paragraphs>
  <TotalTime>0</TotalTime>
  <ScaleCrop>false</ScaleCrop>
  <LinksUpToDate>false</LinksUpToDate>
  <CharactersWithSpaces>218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2023-05-10T02:26:59Z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