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szCs w:val="21"/>
              </w:rPr>
              <w:t>绍兴市柯桥区浙石油综合能源销售有限公司长洪闸综合供能服务站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绍兴市柯桥区滨中路2000号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szCs w:val="21"/>
              </w:rPr>
              <w:t>徐辉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绍兴市柯桥区浙石油综合能源销售有限公司长洪闸综合供能服务站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2F86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62F86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804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80496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80496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szCs w:val="21"/>
              </w:rPr>
              <w:t>徐辉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8049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2F8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62F8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5305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05305D">
              <w:rPr>
                <w:rFonts w:asciiTheme="minorEastAsia" w:hAnsiTheme="minorEastAsia" w:cs="Times New Roman" w:hint="eastAsia"/>
                <w:szCs w:val="21"/>
              </w:rPr>
              <w:t>徐辉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20CB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-5715</wp:posOffset>
                  </wp:positionV>
                  <wp:extent cx="2694305" cy="1908810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3080852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1908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830" w:rsidRDefault="00983830" w:rsidP="004264CB">
      <w:r>
        <w:separator/>
      </w:r>
    </w:p>
  </w:endnote>
  <w:endnote w:type="continuationSeparator" w:id="0">
    <w:p w:rsidR="00983830" w:rsidRDefault="00983830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830" w:rsidRDefault="00983830" w:rsidP="004264CB">
      <w:r>
        <w:separator/>
      </w:r>
    </w:p>
  </w:footnote>
  <w:footnote w:type="continuationSeparator" w:id="0">
    <w:p w:rsidR="00983830" w:rsidRDefault="00983830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0CBD"/>
    <w:rsid w:val="0005305D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71113"/>
    <w:rsid w:val="0049607B"/>
    <w:rsid w:val="004C1DC4"/>
    <w:rsid w:val="004E7691"/>
    <w:rsid w:val="00504EEC"/>
    <w:rsid w:val="00546B0A"/>
    <w:rsid w:val="00562F86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83830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80496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4CAC-E5C7-489B-8932-B8244792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CHINA</Company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