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宁波市鄞州勤锦金属回收有限公司</w:t>
      </w:r>
    </w:p>
    <w:p>
      <w:pPr>
        <w:adjustRightInd w:val="0"/>
        <w:snapToGrid w:val="0"/>
        <w:spacing w:line="36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年回收拆解3万台报废汽车扩建项目</w:t>
      </w:r>
    </w:p>
    <w:p>
      <w:pPr>
        <w:adjustRightInd w:val="0"/>
        <w:snapToGrid w:val="0"/>
        <w:spacing w:line="36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竣工环境保护验收意见</w:t>
      </w:r>
    </w:p>
    <w:p>
      <w:pPr>
        <w:adjustRightInd w:val="0"/>
        <w:snapToGrid w:val="0"/>
        <w:spacing w:line="360" w:lineRule="auto"/>
        <w:rPr>
          <w:rFonts w:ascii="仿宋" w:hAnsi="仿宋" w:eastAsia="仿宋" w:cs="Times New Roman"/>
          <w:color w:val="000000" w:themeColor="text1"/>
          <w14:textFill>
            <w14:solidFill>
              <w14:schemeClr w14:val="tx1"/>
            </w14:solidFill>
          </w14:textFill>
        </w:rPr>
      </w:pPr>
    </w:p>
    <w:p>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themeColor="text1"/>
          <w:sz w:val="28"/>
          <w:szCs w:val="28"/>
          <w:lang w:eastAsia="zh-CN"/>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22</w:t>
      </w:r>
      <w:r>
        <w:rPr>
          <w:rFonts w:hint="eastAsia" w:ascii="仿宋" w:hAnsi="仿宋" w:eastAsia="仿宋" w:cs="仿宋"/>
          <w:color w:val="000000" w:themeColor="text1"/>
          <w:sz w:val="28"/>
          <w:szCs w:val="28"/>
          <w:lang w:eastAsia="zh-CN"/>
          <w14:textFill>
            <w14:solidFill>
              <w14:schemeClr w14:val="tx1"/>
            </w14:solidFill>
          </w14:textFill>
        </w:rPr>
        <w:t>日</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宁波市鄞州勤锦金属回收有限公司</w:t>
      </w:r>
      <w:r>
        <w:rPr>
          <w:rFonts w:hint="eastAsia" w:ascii="仿宋" w:hAnsi="仿宋" w:eastAsia="仿宋" w:cs="仿宋"/>
          <w:sz w:val="28"/>
          <w:szCs w:val="28"/>
        </w:rPr>
        <w:t>根据《</w:t>
      </w:r>
      <w:r>
        <w:rPr>
          <w:rFonts w:hint="eastAsia" w:ascii="仿宋" w:hAnsi="仿宋" w:eastAsia="仿宋" w:cs="仿宋"/>
          <w:sz w:val="28"/>
          <w:szCs w:val="28"/>
          <w:lang w:eastAsia="zh-CN"/>
        </w:rPr>
        <w:t>宁波市鄞州勤锦金属回收有限公司年回收拆解3万台报废汽车扩建项目</w:t>
      </w:r>
      <w:r>
        <w:rPr>
          <w:rFonts w:hint="eastAsia" w:ascii="仿宋" w:hAnsi="仿宋" w:eastAsia="仿宋" w:cs="仿宋"/>
          <w:sz w:val="28"/>
          <w:szCs w:val="28"/>
        </w:rPr>
        <w:t>竣工环境保护验收监测报告》并对照《建设项目竣工环境保护验收暂行办法》，严格依照国家有关法律法规、建设项目竣工环境保护验收技术规范/指南、本项目环境影响评价</w:t>
      </w:r>
      <w:r>
        <w:rPr>
          <w:rFonts w:hint="eastAsia" w:ascii="仿宋" w:hAnsi="仿宋" w:eastAsia="仿宋" w:cs="仿宋"/>
          <w:sz w:val="28"/>
          <w:szCs w:val="28"/>
          <w:lang w:eastAsia="zh-CN"/>
        </w:rPr>
        <w:t>报告书</w:t>
      </w:r>
      <w:r>
        <w:rPr>
          <w:rFonts w:hint="eastAsia" w:ascii="仿宋" w:hAnsi="仿宋" w:eastAsia="仿宋" w:cs="仿宋"/>
          <w:sz w:val="28"/>
          <w:szCs w:val="28"/>
        </w:rPr>
        <w:t xml:space="preserve">和审批部门审批决定等要求对本项目进行验收，提出意见如下： </w:t>
      </w:r>
    </w:p>
    <w:p>
      <w:pPr>
        <w:numPr>
          <w:ilvl w:val="0"/>
          <w:numId w:val="1"/>
        </w:numPr>
        <w:adjustRightInd w:val="0"/>
        <w:snapToGrid w:val="0"/>
        <w:spacing w:line="360" w:lineRule="auto"/>
        <w:ind w:firstLine="562" w:firstLineChars="200"/>
        <w:rPr>
          <w:rFonts w:ascii="仿宋" w:hAnsi="仿宋" w:eastAsia="仿宋" w:cs="Times New Roman"/>
          <w:b/>
          <w:bCs/>
          <w:sz w:val="28"/>
          <w:szCs w:val="28"/>
        </w:rPr>
      </w:pPr>
      <w:r>
        <w:rPr>
          <w:rFonts w:hint="eastAsia" w:ascii="仿宋" w:hAnsi="仿宋" w:eastAsia="仿宋" w:cs="仿宋"/>
          <w:b/>
          <w:bCs/>
          <w:sz w:val="28"/>
          <w:szCs w:val="28"/>
        </w:rPr>
        <w:t>工程建设基本情况</w:t>
      </w:r>
    </w:p>
    <w:p>
      <w:pPr>
        <w:adjustRightInd w:val="0"/>
        <w:snapToGrid w:val="0"/>
        <w:spacing w:line="360" w:lineRule="auto"/>
        <w:ind w:firstLine="420" w:firstLineChars="150"/>
        <w:rPr>
          <w:rFonts w:ascii="仿宋" w:hAnsi="仿宋" w:eastAsia="仿宋" w:cs="Times New Roman"/>
          <w:sz w:val="28"/>
          <w:szCs w:val="28"/>
        </w:rPr>
      </w:pPr>
      <w:r>
        <w:rPr>
          <w:rFonts w:hint="eastAsia" w:ascii="仿宋" w:hAnsi="仿宋" w:eastAsia="仿宋" w:cs="仿宋"/>
          <w:sz w:val="28"/>
          <w:szCs w:val="28"/>
        </w:rPr>
        <w:t>（一）建设地点、规模、主要建设内容</w:t>
      </w:r>
    </w:p>
    <w:p>
      <w:pPr>
        <w:adjustRightInd w:val="0"/>
        <w:snapToGrid w:val="0"/>
        <w:spacing w:line="360" w:lineRule="auto"/>
        <w:ind w:firstLine="560" w:firstLineChars="200"/>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宁波市鄞州勤锦金属回收有限公司年回收拆解3万台报废汽车扩建项目，位于宁波市鄞州区五乡镇，总建筑面积14114.66平方米，利用同岙村自有厂房（占地面积16908㎡，建筑面积7758.26㎡，从事废旧金属回收），另外新租赁宁波格林工艺玩具有限公司位于五乡镇新城村的部分厂房（占地面积12000㎡，建筑面积6356.4㎡，从事汽车拆解），改建后形成年回收拆解3万台报废汽车（小型传统燃料汽车20000辆/a、小型电动汽车6000辆/a、大型车4000辆/a）的生产能力。</w:t>
      </w:r>
    </w:p>
    <w:p>
      <w:pPr>
        <w:adjustRightInd w:val="0"/>
        <w:snapToGrid w:val="0"/>
        <w:spacing w:line="360" w:lineRule="auto"/>
        <w:ind w:firstLine="560" w:firstLineChars="200"/>
        <w:jc w:val="left"/>
        <w:rPr>
          <w:rFonts w:hint="default" w:ascii="Times New Roman" w:hAnsi="Times New Roman" w:eastAsia="宋体" w:cs="Times New Roman"/>
          <w:color w:val="auto"/>
          <w:sz w:val="24"/>
          <w:szCs w:val="24"/>
          <w:highlight w:val="none"/>
          <w:lang w:val="en-US" w:eastAsia="zh-CN"/>
        </w:rPr>
      </w:pPr>
      <w:r>
        <w:rPr>
          <w:rFonts w:hint="eastAsia" w:ascii="仿宋" w:hAnsi="仿宋" w:eastAsia="仿宋" w:cs="仿宋"/>
          <w:kern w:val="0"/>
          <w:sz w:val="28"/>
          <w:szCs w:val="28"/>
          <w:lang w:val="en-US" w:eastAsia="zh-CN"/>
        </w:rPr>
        <w:t xml:space="preserve"> </w:t>
      </w:r>
      <w:r>
        <w:rPr>
          <w:rFonts w:hint="default" w:ascii="仿宋" w:hAnsi="仿宋" w:eastAsia="仿宋" w:cs="仿宋"/>
          <w:color w:val="000000" w:themeColor="text1"/>
          <w:sz w:val="28"/>
          <w:szCs w:val="28"/>
          <w:lang w:val="en-US" w:eastAsia="zh-CN"/>
          <w14:textFill>
            <w14:solidFill>
              <w14:schemeClr w14:val="tx1"/>
            </w14:solidFill>
          </w14:textFill>
        </w:rPr>
        <w:t>厂区实行雨、污分流</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本项目废水主要为车间地面清洗废水、初期雨水、生活污水。初期雨水经收集隔油沉淀处理后纳入雨水管网</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车间地面清洗废水经油水分离器+混凝沉淀处理后与经化粪池预处理后的生活污水均纳入市政污水管网后送至新周污水处理厂。新周污水处理厂污水纳管执行《污水综合排放标准》（GB8978-1996）三级标准，氨氮、总磷纳管执行浙江省地方标准浙环函[2013]102号《工业企业废水氮、磷污染物间接排放限值》（DB33/887-2013）的规定</w:t>
      </w:r>
      <w:r>
        <w:rPr>
          <w:rFonts w:hint="eastAsia" w:ascii="仿宋" w:hAnsi="仿宋" w:eastAsia="仿宋" w:cs="仿宋"/>
          <w:color w:val="000000" w:themeColor="text1"/>
          <w:sz w:val="28"/>
          <w:szCs w:val="28"/>
          <w:lang w:val="en-US" w:eastAsia="zh-CN"/>
          <w14:textFill>
            <w14:solidFill>
              <w14:schemeClr w14:val="tx1"/>
            </w14:solidFill>
          </w14:textFill>
        </w:rPr>
        <w:t>。</w:t>
      </w:r>
    </w:p>
    <w:p>
      <w:pPr>
        <w:pStyle w:val="11"/>
        <w:ind w:firstLine="560" w:firstLineChars="200"/>
        <w:rPr>
          <w:rFonts w:hint="eastAsia" w:ascii="仿宋" w:hAnsi="仿宋" w:eastAsia="仿宋" w:cs="仿宋"/>
          <w:kern w:val="0"/>
          <w:sz w:val="28"/>
          <w:szCs w:val="28"/>
          <w:lang w:val="en-US" w:eastAsia="zh-CN"/>
        </w:rPr>
      </w:pPr>
      <w:r>
        <w:rPr>
          <w:rFonts w:hint="eastAsia" w:ascii="仿宋" w:hAnsi="仿宋" w:eastAsia="仿宋" w:cs="仿宋"/>
          <w:sz w:val="28"/>
          <w:szCs w:val="28"/>
          <w:lang w:eastAsia="zh-CN"/>
        </w:rPr>
        <w:t>（二）</w:t>
      </w:r>
      <w:r>
        <w:rPr>
          <w:rFonts w:hint="eastAsia" w:ascii="仿宋" w:hAnsi="仿宋" w:eastAsia="仿宋" w:cs="仿宋"/>
          <w:sz w:val="28"/>
          <w:szCs w:val="28"/>
        </w:rPr>
        <w:t>建设过程及</w:t>
      </w:r>
      <w:r>
        <w:rPr>
          <w:rFonts w:hint="eastAsia" w:ascii="仿宋" w:hAnsi="仿宋" w:eastAsia="仿宋" w:cs="仿宋"/>
          <w:color w:val="000000" w:themeColor="text1"/>
          <w:kern w:val="2"/>
          <w:sz w:val="28"/>
          <w:szCs w:val="28"/>
          <w:lang w:val="en-US" w:eastAsia="zh-CN" w:bidi="ar-SA"/>
          <w14:textFill>
            <w14:solidFill>
              <w14:schemeClr w14:val="tx1"/>
            </w14:solidFill>
          </w14:textFill>
        </w:rPr>
        <w:t>环保审批情况</w:t>
      </w:r>
    </w:p>
    <w:p>
      <w:pPr>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企业于2020年8月委托宁波市树泰环境技术有限公司编制完成了《宁波市鄞州勤锦金属回收有限公司年回收拆解3万台报废汽车扩建项目环境影响报告书》，并于2020年11月3日得到宁波市生态环境局出具的关于《宁波市鄞州勤锦金属回收有限公司年回收拆解3万台报废汽车扩建项目环境影响报告书》的批复，批复号：甬鄞环建【2020】8号。</w:t>
      </w:r>
    </w:p>
    <w:p>
      <w:pPr>
        <w:adjustRightInd w:val="0"/>
        <w:snapToGrid w:val="0"/>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对照《固定污染源排污许可分类管理名录（2019年版）》，本 </w:t>
      </w:r>
    </w:p>
    <w:p>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项目属于</w:t>
      </w:r>
      <w:r>
        <w:rPr>
          <w:rFonts w:hint="default" w:ascii="仿宋" w:hAnsi="仿宋" w:eastAsia="仿宋" w:cs="仿宋"/>
          <w:kern w:val="0"/>
          <w:sz w:val="28"/>
          <w:szCs w:val="28"/>
          <w:lang w:val="en-US" w:eastAsia="zh-CN"/>
        </w:rPr>
        <w:t>“三十七、废弃资源综合利用业 42，93、金属废料和碎屑加工处理 421，非金属废料和碎屑加工处理 422”中的“废弃电器电子产品、废机动车、废电机、废电线电缆、废塑料、废船、含水洗工艺的其他废料和碎屑加工处理”，属于实施</w:t>
      </w:r>
      <w:r>
        <w:rPr>
          <w:rFonts w:hint="eastAsia" w:ascii="仿宋" w:hAnsi="仿宋" w:eastAsia="仿宋" w:cs="仿宋"/>
          <w:kern w:val="0"/>
          <w:sz w:val="28"/>
          <w:szCs w:val="28"/>
          <w:lang w:val="en-US" w:eastAsia="zh-CN"/>
        </w:rPr>
        <w:t>简化</w:t>
      </w:r>
      <w:r>
        <w:rPr>
          <w:rFonts w:hint="default" w:ascii="仿宋" w:hAnsi="仿宋" w:eastAsia="仿宋" w:cs="仿宋"/>
          <w:kern w:val="0"/>
          <w:sz w:val="28"/>
          <w:szCs w:val="28"/>
          <w:lang w:val="en-US" w:eastAsia="zh-CN"/>
        </w:rPr>
        <w:t>管理的排污</w:t>
      </w:r>
      <w:r>
        <w:rPr>
          <w:rFonts w:hint="eastAsia" w:ascii="仿宋" w:hAnsi="仿宋" w:eastAsia="仿宋" w:cs="仿宋"/>
          <w:kern w:val="0"/>
          <w:sz w:val="28"/>
          <w:szCs w:val="28"/>
          <w:lang w:val="en-US" w:eastAsia="zh-CN"/>
        </w:rPr>
        <w:t>单</w:t>
      </w:r>
      <w:r>
        <w:rPr>
          <w:rFonts w:hint="default" w:ascii="仿宋" w:hAnsi="仿宋" w:eastAsia="仿宋" w:cs="仿宋"/>
          <w:kern w:val="0"/>
          <w:sz w:val="28"/>
          <w:szCs w:val="28"/>
          <w:lang w:val="en-US" w:eastAsia="zh-CN"/>
        </w:rPr>
        <w:t>位。</w:t>
      </w:r>
      <w:r>
        <w:rPr>
          <w:rFonts w:hint="eastAsia" w:ascii="仿宋" w:hAnsi="仿宋" w:eastAsia="仿宋" w:cs="仿宋"/>
          <w:sz w:val="28"/>
          <w:szCs w:val="28"/>
          <w:lang w:eastAsia="zh-CN"/>
        </w:rPr>
        <w:t>已</w:t>
      </w:r>
      <w:r>
        <w:rPr>
          <w:rFonts w:hint="eastAsia" w:ascii="仿宋" w:hAnsi="仿宋" w:eastAsia="仿宋" w:cs="仿宋"/>
          <w:sz w:val="28"/>
          <w:szCs w:val="28"/>
        </w:rPr>
        <w:t>按要求进行排污登记</w:t>
      </w:r>
      <w:bookmarkStart w:id="0" w:name="_GoBack"/>
      <w:bookmarkEnd w:id="0"/>
      <w:r>
        <w:rPr>
          <w:rFonts w:hint="eastAsia" w:ascii="仿宋" w:hAnsi="仿宋" w:eastAsia="仿宋" w:cs="仿宋"/>
          <w:kern w:val="0"/>
          <w:sz w:val="28"/>
          <w:szCs w:val="28"/>
          <w:lang w:val="en-US" w:eastAsia="zh-CN"/>
        </w:rPr>
        <w:t>。</w:t>
      </w:r>
    </w:p>
    <w:p>
      <w:pPr>
        <w:adjustRightInd w:val="0"/>
        <w:snapToGrid w:val="0"/>
        <w:spacing w:line="360" w:lineRule="auto"/>
        <w:ind w:firstLine="560" w:firstLineChars="200"/>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（三）投资情况</w:t>
      </w:r>
    </w:p>
    <w:p>
      <w:pPr>
        <w:adjustRightInd w:val="0"/>
        <w:snapToGrid w:val="0"/>
        <w:spacing w:line="360" w:lineRule="auto"/>
        <w:ind w:firstLine="560" w:firstLineChars="20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本次验</w:t>
      </w:r>
      <w:r>
        <w:rPr>
          <w:rFonts w:hint="eastAsia" w:ascii="仿宋" w:hAnsi="仿宋" w:eastAsia="仿宋" w:cs="仿宋"/>
          <w:color w:val="000000" w:themeColor="text1"/>
          <w:sz w:val="28"/>
          <w:szCs w:val="28"/>
          <w:lang w:eastAsia="zh-CN"/>
          <w14:textFill>
            <w14:solidFill>
              <w14:schemeClr w14:val="tx1"/>
            </w14:solidFill>
          </w14:textFill>
        </w:rPr>
        <w:t>收的《宁波市鄞州勤锦金属回收有限公司年回收拆解3万台报废汽车扩建项</w:t>
      </w:r>
      <w:r>
        <w:rPr>
          <w:rFonts w:hint="eastAsia" w:ascii="仿宋" w:hAnsi="仿宋" w:eastAsia="仿宋" w:cs="仿宋"/>
          <w:sz w:val="28"/>
          <w:szCs w:val="28"/>
          <w:lang w:eastAsia="zh-CN"/>
        </w:rPr>
        <w:t>目》总投资约</w:t>
      </w: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00</w:t>
      </w:r>
      <w:r>
        <w:rPr>
          <w:rFonts w:hint="eastAsia" w:ascii="仿宋" w:hAnsi="仿宋" w:eastAsia="仿宋" w:cs="仿宋"/>
          <w:sz w:val="28"/>
          <w:szCs w:val="28"/>
          <w:lang w:eastAsia="zh-CN"/>
        </w:rPr>
        <w:t>万元，其中环保投资</w:t>
      </w:r>
      <w:r>
        <w:rPr>
          <w:rFonts w:hint="eastAsia" w:ascii="仿宋" w:hAnsi="仿宋" w:eastAsia="仿宋" w:cs="仿宋"/>
          <w:sz w:val="28"/>
          <w:szCs w:val="28"/>
          <w:lang w:val="en-US" w:eastAsia="zh-CN"/>
        </w:rPr>
        <w:t>180</w:t>
      </w:r>
      <w:r>
        <w:rPr>
          <w:rFonts w:hint="eastAsia" w:ascii="仿宋" w:hAnsi="仿宋" w:eastAsia="仿宋" w:cs="仿宋"/>
          <w:sz w:val="28"/>
          <w:szCs w:val="28"/>
          <w:lang w:eastAsia="zh-CN"/>
        </w:rPr>
        <w:t>万</w:t>
      </w:r>
      <w:r>
        <w:rPr>
          <w:rFonts w:hint="eastAsia" w:ascii="仿宋" w:hAnsi="仿宋" w:eastAsia="仿宋" w:cs="仿宋"/>
          <w:sz w:val="28"/>
          <w:szCs w:val="28"/>
        </w:rPr>
        <w:t>元。</w:t>
      </w:r>
    </w:p>
    <w:p>
      <w:pPr>
        <w:adjustRightInd w:val="0"/>
        <w:snapToGrid w:val="0"/>
        <w:spacing w:line="360" w:lineRule="auto"/>
        <w:ind w:firstLine="560" w:firstLineChars="20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（四）验收范围</w:t>
      </w:r>
    </w:p>
    <w:p>
      <w:pPr>
        <w:adjustRightInd w:val="0"/>
        <w:snapToGrid w:val="0"/>
        <w:spacing w:line="36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本次验收范围为宁波市鄞州勤锦金属回收有限公司年回收拆解3万台报废汽车扩建项目整体验收。</w:t>
      </w:r>
    </w:p>
    <w:p>
      <w:pPr>
        <w:adjustRightInd w:val="0"/>
        <w:snapToGrid w:val="0"/>
        <w:spacing w:line="360" w:lineRule="auto"/>
        <w:ind w:firstLine="551" w:firstLineChars="196"/>
        <w:rPr>
          <w:rFonts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二、工程变动情况</w:t>
      </w:r>
    </w:p>
    <w:p>
      <w:pPr>
        <w:spacing w:line="336" w:lineRule="auto"/>
        <w:ind w:firstLine="560" w:firstLineChars="200"/>
        <w:rPr>
          <w:rFonts w:hint="default" w:ascii="Times New Roman" w:hAnsi="Times New Roman" w:eastAsia="宋体" w:cs="Times New Roman"/>
          <w:sz w:val="24"/>
          <w:szCs w:val="24"/>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经现场核查，工程建设内容及加工能力与项目《环境影响报告书》及其批复基本一致，环评中废油液回收废气为无组织排放，现状为废气经收集、活性炭吸附后通过15米排气筒排放。</w:t>
      </w:r>
    </w:p>
    <w:p>
      <w:pPr>
        <w:adjustRightInd w:val="0"/>
        <w:snapToGrid w:val="0"/>
        <w:spacing w:line="360" w:lineRule="auto"/>
        <w:ind w:firstLine="562" w:firstLineChars="200"/>
        <w:rPr>
          <w:rFonts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三、环境保护设施建设情况</w:t>
      </w:r>
    </w:p>
    <w:p>
      <w:pPr>
        <w:adjustRightInd w:val="0"/>
        <w:snapToGrid w:val="0"/>
        <w:spacing w:line="360" w:lineRule="auto"/>
        <w:ind w:firstLine="560" w:firstLineChars="200"/>
        <w:rPr>
          <w:rFonts w:hint="default" w:eastAsia="仿宋"/>
          <w:lang w:val="en-US" w:eastAsia="zh-CN"/>
        </w:rPr>
      </w:pPr>
      <w:r>
        <w:rPr>
          <w:rFonts w:hint="eastAsia" w:ascii="仿宋" w:hAnsi="仿宋" w:eastAsia="仿宋" w:cs="仿宋"/>
          <w:color w:val="000000" w:themeColor="text1"/>
          <w:sz w:val="28"/>
          <w:szCs w:val="28"/>
          <w14:textFill>
            <w14:solidFill>
              <w14:schemeClr w14:val="tx1"/>
            </w14:solidFill>
          </w14:textFill>
        </w:rPr>
        <w:t>（一）废气</w:t>
      </w:r>
    </w:p>
    <w:p>
      <w:pPr>
        <w:adjustRightInd w:val="0"/>
        <w:snapToGrid w:val="0"/>
        <w:spacing w:line="360" w:lineRule="auto"/>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w:t>
      </w:r>
      <w:r>
        <w:rPr>
          <w:rFonts w:hint="default" w:ascii="仿宋" w:hAnsi="仿宋" w:eastAsia="仿宋" w:cs="仿宋"/>
          <w:kern w:val="0"/>
          <w:sz w:val="28"/>
          <w:szCs w:val="28"/>
          <w:lang w:val="en-US" w:eastAsia="zh-CN"/>
        </w:rPr>
        <w:t>废油液挥发有机废气</w:t>
      </w:r>
    </w:p>
    <w:p>
      <w:pPr>
        <w:adjustRightInd w:val="0"/>
        <w:snapToGrid w:val="0"/>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废油液回收废气经收集、活性炭吸附后通过15米排气筒排放。</w:t>
      </w:r>
    </w:p>
    <w:p>
      <w:pPr>
        <w:adjustRightInd w:val="0"/>
        <w:snapToGrid w:val="0"/>
        <w:spacing w:line="360" w:lineRule="auto"/>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r>
        <w:rPr>
          <w:rFonts w:hint="default" w:ascii="仿宋" w:hAnsi="仿宋" w:eastAsia="仿宋" w:cs="仿宋"/>
          <w:kern w:val="0"/>
          <w:sz w:val="28"/>
          <w:szCs w:val="28"/>
          <w:lang w:val="en-US" w:eastAsia="zh-CN"/>
        </w:rPr>
        <w:t>制冷剂挥发有机废气</w:t>
      </w:r>
    </w:p>
    <w:p>
      <w:pPr>
        <w:pStyle w:val="11"/>
        <w:numPr>
          <w:ilvl w:val="0"/>
          <w:numId w:val="0"/>
        </w:numPr>
        <w:spacing w:line="360" w:lineRule="auto"/>
        <w:ind w:firstLine="560" w:firstLineChars="200"/>
        <w:rPr>
          <w:rFonts w:hint="default" w:ascii="Times New Roman" w:hAnsi="Times New Roman" w:cs="Times New Roman"/>
          <w:szCs w:val="21"/>
        </w:rPr>
      </w:pPr>
      <w:r>
        <w:rPr>
          <w:rFonts w:hint="eastAsia" w:ascii="仿宋" w:hAnsi="仿宋" w:eastAsia="仿宋" w:cs="仿宋"/>
          <w:color w:val="000000" w:themeColor="text1"/>
          <w:sz w:val="28"/>
          <w:szCs w:val="28"/>
          <w:lang w:eastAsia="zh-CN"/>
          <w14:textFill>
            <w14:solidFill>
              <w14:schemeClr w14:val="tx1"/>
            </w14:solidFill>
          </w14:textFill>
        </w:rPr>
        <w:t>制冷剂</w:t>
      </w:r>
      <w:r>
        <w:rPr>
          <w:rFonts w:hint="default" w:ascii="仿宋" w:hAnsi="仿宋" w:eastAsia="仿宋" w:cs="仿宋"/>
          <w:color w:val="000000" w:themeColor="text1"/>
          <w:sz w:val="28"/>
          <w:szCs w:val="28"/>
          <w14:textFill>
            <w14:solidFill>
              <w14:schemeClr w14:val="tx1"/>
            </w14:solidFill>
          </w14:textFill>
        </w:rPr>
        <w:t>收集过程使用装置和管线均处于密闭状态，仅在回收装置管道与密闭贮存容器断开的瞬间有极少量的挥发，对外排放很少。</w:t>
      </w:r>
    </w:p>
    <w:p>
      <w:pPr>
        <w:adjustRightInd w:val="0"/>
        <w:snapToGrid w:val="0"/>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r>
        <w:rPr>
          <w:rFonts w:hint="default" w:ascii="仿宋" w:hAnsi="仿宋" w:eastAsia="仿宋" w:cs="仿宋"/>
          <w:kern w:val="0"/>
          <w:sz w:val="28"/>
          <w:szCs w:val="28"/>
          <w:lang w:val="en-US" w:eastAsia="zh-CN"/>
        </w:rPr>
        <w:t>切割废气</w:t>
      </w:r>
    </w:p>
    <w:p>
      <w:pPr>
        <w:pStyle w:val="11"/>
        <w:numPr>
          <w:ilvl w:val="0"/>
          <w:numId w:val="0"/>
        </w:numPr>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拆解区产生的切割烟尘通过移动式烟尘净化器收集净化后洁净空气室内排放，然后通过机械排风排出室外。</w:t>
      </w:r>
    </w:p>
    <w:p>
      <w:pPr>
        <w:adjustRightInd w:val="0"/>
        <w:snapToGrid w:val="0"/>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r>
        <w:rPr>
          <w:rFonts w:hint="default" w:ascii="仿宋" w:hAnsi="仿宋" w:eastAsia="仿宋" w:cs="仿宋"/>
          <w:kern w:val="0"/>
          <w:sz w:val="28"/>
          <w:szCs w:val="28"/>
          <w:lang w:val="en-US" w:eastAsia="zh-CN"/>
        </w:rPr>
        <w:t>安全气囊引爆粉尘</w:t>
      </w:r>
    </w:p>
    <w:p>
      <w:pPr>
        <w:pStyle w:val="11"/>
        <w:numPr>
          <w:ilvl w:val="0"/>
          <w:numId w:val="0"/>
        </w:numPr>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粉尘在密闭式安全气囊引爆装置进行收集，不对外环境排放。</w:t>
      </w:r>
    </w:p>
    <w:p>
      <w:pPr>
        <w:pStyle w:val="11"/>
        <w:numPr>
          <w:ilvl w:val="0"/>
          <w:numId w:val="0"/>
        </w:numPr>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（二）废水</w:t>
      </w:r>
    </w:p>
    <w:p>
      <w:pPr>
        <w:adjustRightInd w:val="0"/>
        <w:snapToGrid w:val="0"/>
        <w:spacing w:line="360" w:lineRule="auto"/>
        <w:ind w:firstLine="560" w:firstLineChars="200"/>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本项目废水主要为车间地面清洗废水、初期雨水、生活污水。初期雨水经收集隔油沉淀处理后纳入雨水管网。车间地面清洗废水经油水分离器+混凝沉淀处理后与经化粪池预处理后的生活污水均纳入市政污水管网后送至新周污水处理厂。新周污水处理厂污水纳管执行《污水综合排放标准》（GB8978-1996）三级标准，氨氮、总磷纳管执行浙江省地方标准浙环函[2013]102号《工业企业废水氮、磷污染物间接排放限值》（DB33/887-2013）的规定。</w:t>
      </w:r>
    </w:p>
    <w:p>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（三）噪声</w:t>
      </w:r>
    </w:p>
    <w:p>
      <w:pPr>
        <w:adjustRightInd w:val="0"/>
        <w:snapToGrid w:val="0"/>
        <w:spacing w:line="360" w:lineRule="auto"/>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本工程的噪声源</w:t>
      </w:r>
      <w:r>
        <w:rPr>
          <w:rFonts w:hint="default" w:ascii="仿宋" w:hAnsi="仿宋" w:eastAsia="仿宋" w:cs="仿宋"/>
          <w:kern w:val="0"/>
          <w:sz w:val="28"/>
          <w:szCs w:val="28"/>
          <w:lang w:eastAsia="zh-CN"/>
        </w:rPr>
        <w:t>预处理平台、汽车翻转平台、内外饰拆解平台、</w:t>
      </w:r>
      <w:r>
        <w:rPr>
          <w:rFonts w:hint="default" w:ascii="仿宋" w:hAnsi="仿宋" w:eastAsia="仿宋" w:cs="仿宋"/>
          <w:kern w:val="0"/>
          <w:sz w:val="28"/>
          <w:szCs w:val="28"/>
          <w:lang w:val="zh-CN" w:eastAsia="zh-CN"/>
        </w:rPr>
        <w:t>拆车剪和下压架</w:t>
      </w:r>
      <w:r>
        <w:rPr>
          <w:rFonts w:hint="default" w:ascii="仿宋" w:hAnsi="仿宋" w:eastAsia="仿宋" w:cs="仿宋"/>
          <w:kern w:val="0"/>
          <w:sz w:val="28"/>
          <w:szCs w:val="28"/>
          <w:lang w:eastAsia="zh-CN"/>
        </w:rPr>
        <w:t>等拆解设备的机械噪声，安全气囊引爆噪声、汽车拆解时机械敲打声等</w:t>
      </w:r>
      <w:r>
        <w:rPr>
          <w:rFonts w:hint="eastAsia" w:ascii="仿宋" w:hAnsi="仿宋" w:eastAsia="仿宋" w:cs="仿宋"/>
          <w:kern w:val="0"/>
          <w:sz w:val="28"/>
          <w:szCs w:val="28"/>
          <w:lang w:eastAsia="zh-CN"/>
        </w:rPr>
        <w:t>，针对各类设备噪声，已采取了隔声、减振、消声等措施。</w:t>
      </w:r>
    </w:p>
    <w:p>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（四）固体废物</w:t>
      </w:r>
    </w:p>
    <w:p>
      <w:pPr>
        <w:widowControl/>
        <w:snapToGrid w:val="0"/>
        <w:spacing w:line="360" w:lineRule="auto"/>
        <w:ind w:firstLine="560" w:firstLineChars="200"/>
        <w:rPr>
          <w:rFonts w:hint="eastAsia"/>
          <w:lang w:eastAsia="zh-CN"/>
        </w:rPr>
      </w:pPr>
      <w:r>
        <w:rPr>
          <w:rFonts w:hint="eastAsia" w:ascii="仿宋" w:hAnsi="仿宋" w:eastAsia="仿宋" w:cs="仿宋"/>
          <w:kern w:val="0"/>
          <w:sz w:val="28"/>
          <w:szCs w:val="28"/>
          <w:lang w:eastAsia="zh-CN"/>
        </w:rPr>
        <w:t>项目固体废弃物</w:t>
      </w:r>
      <w:r>
        <w:rPr>
          <w:rFonts w:hint="default" w:ascii="仿宋" w:hAnsi="仿宋" w:eastAsia="仿宋" w:cs="仿宋"/>
          <w:kern w:val="0"/>
          <w:sz w:val="28"/>
          <w:szCs w:val="28"/>
          <w:lang w:val="en-GB" w:eastAsia="zh-CN"/>
        </w:rPr>
        <w:t>废橡胶、陶瓷、泡沫、废玻璃、引爆后的安全气囊</w:t>
      </w:r>
      <w:r>
        <w:rPr>
          <w:rFonts w:hint="eastAsia" w:ascii="仿宋" w:hAnsi="仿宋" w:eastAsia="仿宋" w:cs="仿宋"/>
          <w:kern w:val="0"/>
          <w:sz w:val="28"/>
          <w:szCs w:val="28"/>
          <w:lang w:val="en-GB" w:eastAsia="zh-CN"/>
        </w:rPr>
        <w:t>、</w:t>
      </w:r>
      <w:r>
        <w:rPr>
          <w:rFonts w:hint="default" w:ascii="仿宋" w:hAnsi="仿宋" w:eastAsia="仿宋" w:cs="仿宋"/>
          <w:kern w:val="0"/>
          <w:sz w:val="28"/>
          <w:szCs w:val="28"/>
          <w:lang w:val="en-GB" w:eastAsia="zh-CN"/>
        </w:rPr>
        <w:t>废燃料油</w:t>
      </w:r>
      <w:r>
        <w:rPr>
          <w:rFonts w:hint="eastAsia" w:ascii="仿宋" w:hAnsi="仿宋" w:eastAsia="仿宋" w:cs="仿宋"/>
          <w:kern w:val="0"/>
          <w:sz w:val="28"/>
          <w:szCs w:val="28"/>
          <w:lang w:val="en-GB" w:eastAsia="zh-CN"/>
        </w:rPr>
        <w:t>、</w:t>
      </w:r>
      <w:r>
        <w:rPr>
          <w:rFonts w:hint="eastAsia" w:ascii="仿宋" w:hAnsi="仿宋" w:eastAsia="仿宋" w:cs="仿宋"/>
          <w:kern w:val="0"/>
          <w:sz w:val="28"/>
          <w:szCs w:val="28"/>
          <w:lang w:val="en-US" w:eastAsia="zh-CN"/>
        </w:rPr>
        <w:t>和废气处理产生的废活性炭</w:t>
      </w:r>
      <w:r>
        <w:rPr>
          <w:rFonts w:hint="default" w:ascii="仿宋" w:hAnsi="仿宋" w:eastAsia="仿宋" w:cs="仿宋"/>
          <w:kern w:val="0"/>
          <w:sz w:val="28"/>
          <w:szCs w:val="28"/>
          <w:lang w:val="en-GB" w:eastAsia="zh-CN"/>
        </w:rPr>
        <w:t>分类收集后委托</w:t>
      </w:r>
      <w:r>
        <w:rPr>
          <w:rFonts w:hint="eastAsia" w:ascii="仿宋" w:hAnsi="仿宋" w:eastAsia="仿宋" w:cs="仿宋"/>
          <w:kern w:val="0"/>
          <w:sz w:val="28"/>
          <w:szCs w:val="28"/>
          <w:lang w:val="en-GB" w:eastAsia="zh-CN"/>
        </w:rPr>
        <w:t>宁波隆欣环境科技有限公司</w:t>
      </w:r>
      <w:r>
        <w:rPr>
          <w:rFonts w:hint="default" w:ascii="仿宋" w:hAnsi="仿宋" w:eastAsia="仿宋" w:cs="仿宋"/>
          <w:kern w:val="0"/>
          <w:sz w:val="28"/>
          <w:szCs w:val="28"/>
          <w:lang w:val="en-GB" w:eastAsia="zh-CN"/>
        </w:rPr>
        <w:t>处置；废油液、废制冷剂、含汞含铅部件、废电容器、废电路板、</w:t>
      </w:r>
      <w:r>
        <w:rPr>
          <w:rFonts w:hint="eastAsia" w:ascii="仿宋" w:hAnsi="仿宋" w:eastAsia="仿宋" w:cs="仿宋"/>
          <w:kern w:val="0"/>
          <w:sz w:val="28"/>
          <w:szCs w:val="28"/>
          <w:lang w:val="en-GB" w:eastAsia="zh-CN"/>
        </w:rPr>
        <w:t>废动力蓄电池</w:t>
      </w:r>
      <w:r>
        <w:rPr>
          <w:rFonts w:hint="default" w:ascii="仿宋" w:hAnsi="仿宋" w:eastAsia="仿宋" w:cs="仿宋"/>
          <w:kern w:val="0"/>
          <w:sz w:val="28"/>
          <w:szCs w:val="28"/>
          <w:lang w:val="en-GB" w:eastAsia="zh-CN"/>
        </w:rPr>
        <w:t>、废铅酸蓄电池、废机油滤清器、废催化系统、废密封胶、石棉废物、废液化气罐、废油泥</w:t>
      </w:r>
      <w:r>
        <w:rPr>
          <w:rFonts w:hint="eastAsia" w:ascii="仿宋" w:hAnsi="仿宋" w:eastAsia="仿宋" w:cs="仿宋"/>
          <w:kern w:val="0"/>
          <w:sz w:val="28"/>
          <w:szCs w:val="28"/>
          <w:lang w:val="en-GB" w:eastAsia="zh-CN"/>
        </w:rPr>
        <w:t>、</w:t>
      </w:r>
      <w:r>
        <w:rPr>
          <w:rFonts w:hint="default" w:ascii="仿宋" w:hAnsi="仿宋" w:eastAsia="仿宋" w:cs="仿宋"/>
          <w:kern w:val="0"/>
          <w:sz w:val="28"/>
          <w:szCs w:val="28"/>
          <w:lang w:val="en-GB" w:eastAsia="zh-CN"/>
        </w:rPr>
        <w:t>废劳保用品委托</w:t>
      </w:r>
      <w:r>
        <w:rPr>
          <w:rFonts w:hint="eastAsia" w:ascii="仿宋" w:hAnsi="仿宋" w:eastAsia="仿宋" w:cs="仿宋"/>
          <w:kern w:val="0"/>
          <w:sz w:val="28"/>
          <w:szCs w:val="28"/>
          <w:lang w:val="en-GB" w:eastAsia="zh-CN"/>
        </w:rPr>
        <w:t>宁波市北仑环保固废处置有限公司进行</w:t>
      </w:r>
      <w:r>
        <w:rPr>
          <w:rFonts w:hint="default" w:ascii="仿宋" w:hAnsi="仿宋" w:eastAsia="仿宋" w:cs="仿宋"/>
          <w:kern w:val="0"/>
          <w:sz w:val="28"/>
          <w:szCs w:val="28"/>
          <w:lang w:val="en-GB" w:eastAsia="zh-CN"/>
        </w:rPr>
        <w:t>安全处置</w:t>
      </w:r>
      <w:r>
        <w:rPr>
          <w:rFonts w:hint="eastAsia" w:ascii="仿宋" w:hAnsi="仿宋" w:eastAsia="仿宋" w:cs="仿宋"/>
          <w:kern w:val="0"/>
          <w:sz w:val="28"/>
          <w:szCs w:val="28"/>
          <w:lang w:val="en-GB" w:eastAsia="zh-CN"/>
        </w:rPr>
        <w:t>；</w:t>
      </w:r>
      <w:r>
        <w:rPr>
          <w:rFonts w:hint="default" w:ascii="仿宋" w:hAnsi="仿宋" w:eastAsia="仿宋" w:cs="仿宋"/>
          <w:kern w:val="0"/>
          <w:sz w:val="28"/>
          <w:szCs w:val="28"/>
          <w:lang w:val="en-GB" w:eastAsia="zh-CN"/>
        </w:rPr>
        <w:t>生活垃圾委托环卫部门清运</w:t>
      </w:r>
      <w:r>
        <w:rPr>
          <w:rFonts w:hint="default" w:ascii="仿宋" w:hAnsi="仿宋" w:eastAsia="仿宋" w:cs="仿宋"/>
          <w:kern w:val="0"/>
          <w:sz w:val="28"/>
          <w:szCs w:val="28"/>
          <w:lang w:val="en-US" w:eastAsia="zh-CN"/>
        </w:rPr>
        <w:t>。</w:t>
      </w:r>
    </w:p>
    <w:p>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（五）辐射</w:t>
      </w:r>
    </w:p>
    <w:p>
      <w:pPr>
        <w:adjustRightInd w:val="0"/>
        <w:snapToGrid w:val="0"/>
        <w:spacing w:line="360" w:lineRule="auto"/>
        <w:ind w:left="420" w:left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本项目无辐射源。</w:t>
      </w:r>
    </w:p>
    <w:p>
      <w:pPr>
        <w:adjustRightInd w:val="0"/>
        <w:snapToGrid w:val="0"/>
        <w:spacing w:line="360" w:lineRule="auto"/>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（六）其他环境保护设施</w:t>
      </w:r>
    </w:p>
    <w:p>
      <w:pPr>
        <w:adjustRightInd w:val="0"/>
        <w:snapToGrid w:val="0"/>
        <w:spacing w:line="360"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1、环境风险防范设施</w:t>
      </w:r>
    </w:p>
    <w:p>
      <w:pPr>
        <w:adjustRightInd w:val="0"/>
        <w:snapToGrid w:val="0"/>
        <w:spacing w:line="360" w:lineRule="auto"/>
        <w:ind w:firstLine="420" w:firstLineChars="1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w:t>
      </w:r>
      <w:r>
        <w:rPr>
          <w:rFonts w:hint="eastAsia" w:ascii="仿宋" w:hAnsi="仿宋" w:eastAsia="仿宋" w:cs="仿宋"/>
          <w:color w:val="000000" w:themeColor="text1"/>
          <w:sz w:val="28"/>
          <w:szCs w:val="28"/>
          <w:lang w:val="en-US" w:eastAsia="zh-CN"/>
          <w14:textFill>
            <w14:solidFill>
              <w14:schemeClr w14:val="tx1"/>
            </w14:solidFill>
          </w14:textFill>
        </w:rPr>
        <w:t>已按要求编制了环境应急预案，并在宁波市生态环境局鄞州分</w:t>
      </w:r>
      <w:r>
        <w:rPr>
          <w:rFonts w:hint="eastAsia" w:ascii="仿宋" w:hAnsi="仿宋" w:eastAsia="仿宋" w:cs="仿宋"/>
          <w:color w:val="auto"/>
          <w:sz w:val="28"/>
          <w:szCs w:val="28"/>
          <w:lang w:val="en-US" w:eastAsia="zh-CN"/>
        </w:rPr>
        <w:t>局备案（编号：330212-2021-032-L），各项</w:t>
      </w:r>
      <w:r>
        <w:rPr>
          <w:rFonts w:hint="eastAsia" w:ascii="仿宋" w:hAnsi="仿宋" w:eastAsia="仿宋" w:cs="仿宋"/>
          <w:color w:val="000000" w:themeColor="text1"/>
          <w:sz w:val="28"/>
          <w:szCs w:val="28"/>
          <w:lang w:val="en-US" w:eastAsia="zh-CN"/>
          <w14:textFill>
            <w14:solidFill>
              <w14:schemeClr w14:val="tx1"/>
            </w14:solidFill>
          </w14:textFill>
        </w:rPr>
        <w:t>环境风险防范措施已基本落实。</w:t>
      </w:r>
    </w:p>
    <w:p>
      <w:pPr>
        <w:adjustRightInd w:val="0"/>
        <w:snapToGrid w:val="0"/>
        <w:spacing w:line="360" w:lineRule="auto"/>
        <w:ind w:firstLine="420" w:firstLineChars="1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w:t>
      </w:r>
      <w:r>
        <w:rPr>
          <w:rFonts w:hint="eastAsia" w:ascii="仿宋" w:hAnsi="仿宋" w:eastAsia="仿宋" w:cs="仿宋"/>
          <w:color w:val="000000" w:themeColor="text1"/>
          <w:sz w:val="28"/>
          <w:szCs w:val="28"/>
          <w:lang w:eastAsia="zh-CN"/>
          <w14:textFill>
            <w14:solidFill>
              <w14:schemeClr w14:val="tx1"/>
            </w14:solidFill>
          </w14:textFill>
        </w:rPr>
        <w:t>公司</w:t>
      </w:r>
      <w:r>
        <w:rPr>
          <w:rFonts w:hint="eastAsia" w:ascii="仿宋" w:hAnsi="仿宋" w:eastAsia="仿宋" w:cs="仿宋"/>
          <w:color w:val="000000" w:themeColor="text1"/>
          <w:sz w:val="28"/>
          <w:szCs w:val="28"/>
          <w14:textFill>
            <w14:solidFill>
              <w14:schemeClr w14:val="tx1"/>
            </w14:solidFill>
          </w14:textFill>
        </w:rPr>
        <w:t>内部设有环保专门机构，并</w:t>
      </w:r>
      <w:r>
        <w:rPr>
          <w:rFonts w:hint="eastAsia" w:ascii="仿宋" w:hAnsi="仿宋" w:eastAsia="仿宋" w:cs="仿宋"/>
          <w:color w:val="000000" w:themeColor="text1"/>
          <w:kern w:val="0"/>
          <w:sz w:val="28"/>
          <w:szCs w:val="28"/>
          <w14:textFill>
            <w14:solidFill>
              <w14:schemeClr w14:val="tx1"/>
            </w14:solidFill>
          </w14:textFill>
        </w:rPr>
        <w:t>制定相应环境保护制度。</w:t>
      </w:r>
    </w:p>
    <w:p>
      <w:pPr>
        <w:adjustRightInd w:val="0"/>
        <w:snapToGrid w:val="0"/>
        <w:spacing w:line="360" w:lineRule="auto"/>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2、在线监测装置</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在线监测装置</w:t>
      </w:r>
      <w:r>
        <w:rPr>
          <w:rFonts w:hint="eastAsia" w:ascii="仿宋" w:hAnsi="仿宋" w:eastAsia="仿宋" w:cs="仿宋"/>
          <w:sz w:val="28"/>
          <w:szCs w:val="28"/>
        </w:rPr>
        <w:t>《项目环境影响</w:t>
      </w:r>
      <w:r>
        <w:rPr>
          <w:rFonts w:hint="eastAsia" w:ascii="仿宋" w:hAnsi="仿宋" w:eastAsia="仿宋" w:cs="仿宋"/>
          <w:sz w:val="28"/>
          <w:szCs w:val="28"/>
          <w:lang w:eastAsia="zh-CN"/>
        </w:rPr>
        <w:t>报告书</w:t>
      </w:r>
      <w:r>
        <w:rPr>
          <w:rFonts w:hint="eastAsia" w:ascii="仿宋" w:hAnsi="仿宋" w:eastAsia="仿宋" w:cs="仿宋"/>
          <w:sz w:val="28"/>
          <w:szCs w:val="28"/>
        </w:rPr>
        <w:t>》及批复未作要求。</w:t>
      </w:r>
    </w:p>
    <w:p>
      <w:pPr>
        <w:adjustRightInd w:val="0"/>
        <w:snapToGrid w:val="0"/>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3、其他设施</w:t>
      </w:r>
    </w:p>
    <w:p>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环评及其批复未提出生态恢复工程、绿化工程、边坡防护工程等其他环境保护设施的落实情况。</w:t>
      </w:r>
    </w:p>
    <w:p>
      <w:pPr>
        <w:adjustRightInd w:val="0"/>
        <w:snapToGrid w:val="0"/>
        <w:spacing w:line="360" w:lineRule="auto"/>
        <w:ind w:left="420" w:left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四、环境保护设施调试效果</w:t>
      </w:r>
    </w:p>
    <w:p>
      <w:pPr>
        <w:adjustRightInd w:val="0"/>
        <w:snapToGrid w:val="0"/>
        <w:spacing w:line="360" w:lineRule="auto"/>
        <w:ind w:left="420" w:left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（一）环保设施处理效率</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本项目环评及批复中无环保设施处理效率要求。</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（二）污染物排放情况</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浙江中一检测研究院股份有限公司于</w:t>
      </w:r>
      <w:r>
        <w:rPr>
          <w:rFonts w:hint="eastAsia" w:ascii="仿宋" w:hAnsi="仿宋" w:eastAsia="仿宋" w:cs="仿宋"/>
          <w:color w:val="000000" w:themeColor="text1"/>
          <w:sz w:val="28"/>
          <w:szCs w:val="28"/>
          <w:lang w:eastAsia="zh-CN"/>
          <w14:textFill>
            <w14:solidFill>
              <w14:schemeClr w14:val="tx1"/>
            </w14:solidFill>
          </w14:textFill>
        </w:rPr>
        <w:t>2022年1月11日~12日，2022年</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22</w:t>
      </w:r>
      <w:r>
        <w:rPr>
          <w:rFonts w:hint="eastAsia" w:ascii="仿宋" w:hAnsi="仿宋" w:eastAsia="仿宋" w:cs="仿宋"/>
          <w:color w:val="000000" w:themeColor="text1"/>
          <w:sz w:val="28"/>
          <w:szCs w:val="28"/>
          <w:lang w:eastAsia="zh-CN"/>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23</w:t>
      </w:r>
      <w:r>
        <w:rPr>
          <w:rFonts w:hint="eastAsia" w:ascii="仿宋" w:hAnsi="仿宋" w:eastAsia="仿宋" w:cs="仿宋"/>
          <w:color w:val="000000" w:themeColor="text1"/>
          <w:sz w:val="28"/>
          <w:szCs w:val="28"/>
          <w:lang w:eastAsia="zh-CN"/>
          <w14:textFill>
            <w14:solidFill>
              <w14:schemeClr w14:val="tx1"/>
            </w14:solidFill>
          </w14:textFill>
        </w:rPr>
        <w:t>日</w:t>
      </w:r>
      <w:r>
        <w:rPr>
          <w:rFonts w:hint="eastAsia" w:ascii="仿宋" w:hAnsi="仿宋" w:eastAsia="仿宋" w:cs="仿宋"/>
          <w:color w:val="000000" w:themeColor="text1"/>
          <w:sz w:val="28"/>
          <w:szCs w:val="28"/>
          <w14:textFill>
            <w14:solidFill>
              <w14:schemeClr w14:val="tx1"/>
            </w14:solidFill>
          </w14:textFill>
        </w:rPr>
        <w:t>对本项目进行了</w:t>
      </w:r>
      <w:r>
        <w:rPr>
          <w:rFonts w:ascii="仿宋" w:hAnsi="仿宋" w:eastAsia="仿宋" w:cs="仿宋"/>
          <w:color w:val="000000" w:themeColor="text1"/>
          <w:sz w:val="28"/>
          <w:szCs w:val="28"/>
          <w14:textFill>
            <w14:solidFill>
              <w14:schemeClr w14:val="tx1"/>
            </w14:solidFill>
          </w14:textFill>
        </w:rPr>
        <w:t>现场检测。</w:t>
      </w:r>
      <w:r>
        <w:rPr>
          <w:rFonts w:hint="eastAsia" w:ascii="仿宋" w:hAnsi="仿宋" w:eastAsia="仿宋" w:cs="仿宋"/>
          <w:color w:val="000000" w:themeColor="text1"/>
          <w:sz w:val="28"/>
          <w:szCs w:val="28"/>
          <w14:textFill>
            <w14:solidFill>
              <w14:schemeClr w14:val="tx1"/>
            </w14:solidFill>
          </w14:textFill>
        </w:rPr>
        <w:t>根据出具的《浙江中一检测研究院股份有限公司监测报告（HJ220125）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（HJ</w:t>
      </w:r>
      <w:r>
        <w:rPr>
          <w:rFonts w:hint="eastAsia" w:ascii="仿宋" w:hAnsi="仿宋" w:eastAsia="仿宋" w:cs="仿宋"/>
          <w:color w:val="000000" w:themeColor="text1"/>
          <w:sz w:val="28"/>
          <w:szCs w:val="28"/>
          <w:lang w:val="en-US" w:eastAsia="zh-CN"/>
          <w14:textFill>
            <w14:solidFill>
              <w14:schemeClr w14:val="tx1"/>
            </w14:solidFill>
          </w14:textFill>
        </w:rPr>
        <w:t>220486</w:t>
      </w:r>
      <w:r>
        <w:rPr>
          <w:rFonts w:hint="eastAsia" w:ascii="仿宋" w:hAnsi="仿宋" w:eastAsia="仿宋" w:cs="仿宋"/>
          <w:color w:val="000000" w:themeColor="text1"/>
          <w:sz w:val="28"/>
          <w:szCs w:val="28"/>
          <w14:textFill>
            <w14:solidFill>
              <w14:schemeClr w14:val="tx1"/>
            </w14:solidFill>
          </w14:textFill>
        </w:rPr>
        <w:t>）》检</w:t>
      </w:r>
      <w:r>
        <w:rPr>
          <w:rFonts w:ascii="仿宋" w:hAnsi="仿宋" w:eastAsia="仿宋" w:cs="仿宋"/>
          <w:color w:val="000000" w:themeColor="text1"/>
          <w:sz w:val="28"/>
          <w:szCs w:val="28"/>
          <w14:textFill>
            <w14:solidFill>
              <w14:schemeClr w14:val="tx1"/>
            </w14:solidFill>
          </w14:textFill>
        </w:rPr>
        <w:t>测结果表明：</w:t>
      </w:r>
    </w:p>
    <w:p>
      <w:pPr>
        <w:numPr>
          <w:ilvl w:val="0"/>
          <w:numId w:val="2"/>
        </w:numPr>
        <w:adjustRightInd w:val="0"/>
        <w:snapToGrid w:val="0"/>
        <w:spacing w:line="360" w:lineRule="auto"/>
        <w:ind w:left="420" w:leftChars="200" w:firstLine="140" w:firstLineChars="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废气治理设施</w:t>
      </w:r>
    </w:p>
    <w:p>
      <w:pPr>
        <w:numPr>
          <w:ilvl w:val="0"/>
          <w:numId w:val="3"/>
        </w:num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废油液回收废气</w:t>
      </w:r>
    </w:p>
    <w:p>
      <w:pPr>
        <w:pStyle w:val="14"/>
        <w:pageBreakBefore w:val="0"/>
        <w:kinsoku/>
        <w:wordWrap/>
        <w:overflowPunct/>
        <w:topLinePunct w:val="0"/>
        <w:autoSpaceDE/>
        <w:autoSpaceDN/>
        <w:bidi w:val="0"/>
        <w:adjustRightInd/>
        <w:snapToGrid/>
        <w:spacing w:before="0" w:line="360" w:lineRule="auto"/>
        <w:textAlignment w:val="auto"/>
        <w:rPr>
          <w:rFonts w:hint="eastAsia" w:ascii="Times New Roman" w:hAnsi="Times New Roman" w:eastAsia="仿宋" w:cs="Times New Roman"/>
          <w:color w:val="000000" w:themeColor="text1"/>
          <w:lang w:val="en-US" w:eastAsia="zh-CN"/>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验收监测期间，</w:t>
      </w:r>
      <w:r>
        <w:rPr>
          <w:rFonts w:hint="eastAsia" w:ascii="仿宋" w:hAnsi="仿宋" w:eastAsia="仿宋" w:cs="仿宋"/>
          <w:color w:val="000000" w:themeColor="text1"/>
          <w:sz w:val="28"/>
          <w:szCs w:val="28"/>
          <w:lang w:val="en-US" w:eastAsia="zh-CN"/>
          <w14:textFill>
            <w14:solidFill>
              <w14:schemeClr w14:val="tx1"/>
            </w14:solidFill>
          </w14:textFill>
        </w:rPr>
        <w:t>废油液挥发有机废气出口中非甲烷总烃排放浓度符合</w:t>
      </w:r>
      <w:r>
        <w:rPr>
          <w:rFonts w:hint="default" w:ascii="仿宋" w:hAnsi="仿宋" w:eastAsia="仿宋" w:cs="仿宋"/>
          <w:color w:val="000000" w:themeColor="text1"/>
          <w:sz w:val="28"/>
          <w:szCs w:val="28"/>
          <w14:textFill>
            <w14:solidFill>
              <w14:schemeClr w14:val="tx1"/>
            </w14:solidFill>
          </w14:textFill>
        </w:rPr>
        <w:t>《大气污染物综合排放标准》（GB16297-1996）</w:t>
      </w:r>
      <w:r>
        <w:rPr>
          <w:rFonts w:hint="eastAsia" w:ascii="仿宋" w:hAnsi="仿宋" w:eastAsia="仿宋" w:cs="仿宋"/>
          <w:color w:val="000000" w:themeColor="text1"/>
          <w:sz w:val="28"/>
          <w:szCs w:val="28"/>
          <w:lang w:eastAsia="zh-CN"/>
          <w14:textFill>
            <w14:solidFill>
              <w14:schemeClr w14:val="tx1"/>
            </w14:solidFill>
          </w14:textFill>
        </w:rPr>
        <w:t>“</w:t>
      </w:r>
      <w:r>
        <w:rPr>
          <w:rFonts w:hint="default" w:ascii="仿宋" w:hAnsi="仿宋" w:eastAsia="仿宋" w:cs="仿宋"/>
          <w:color w:val="000000" w:themeColor="text1"/>
          <w:sz w:val="28"/>
          <w:szCs w:val="28"/>
          <w14:textFill>
            <w14:solidFill>
              <w14:schemeClr w14:val="tx1"/>
            </w14:solidFill>
          </w14:textFill>
        </w:rPr>
        <w:t>新污染源大气污染物排放限值</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二级标准</w:t>
      </w:r>
      <w:r>
        <w:rPr>
          <w:rFonts w:hint="eastAsia" w:ascii="仿宋" w:hAnsi="仿宋" w:eastAsia="仿宋" w:cs="仿宋"/>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厂区内</w:t>
      </w:r>
      <w:r>
        <w:rPr>
          <w:rFonts w:hint="default" w:ascii="仿宋" w:hAnsi="仿宋" w:eastAsia="仿宋" w:cs="仿宋"/>
          <w:color w:val="000000" w:themeColor="text1"/>
          <w:sz w:val="28"/>
          <w:szCs w:val="28"/>
          <w14:textFill>
            <w14:solidFill>
              <w14:schemeClr w14:val="tx1"/>
            </w14:solidFill>
          </w14:textFill>
        </w:rPr>
        <w:t>挥发性有机物无组织</w:t>
      </w:r>
      <w:r>
        <w:rPr>
          <w:rFonts w:hint="eastAsia" w:ascii="仿宋" w:hAnsi="仿宋" w:eastAsia="仿宋" w:cs="仿宋"/>
          <w:color w:val="000000" w:themeColor="text1"/>
          <w:sz w:val="28"/>
          <w:szCs w:val="28"/>
          <w14:textFill>
            <w14:solidFill>
              <w14:schemeClr w14:val="tx1"/>
            </w14:solidFill>
          </w14:textFill>
        </w:rPr>
        <w:t>排放废气</w:t>
      </w:r>
    </w:p>
    <w:p>
      <w:pPr>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验收监测期间，本项目</w:t>
      </w:r>
      <w:r>
        <w:rPr>
          <w:rFonts w:hint="eastAsia" w:ascii="仿宋" w:hAnsi="仿宋" w:eastAsia="仿宋" w:cs="仿宋"/>
          <w:color w:val="000000" w:themeColor="text1"/>
          <w:sz w:val="28"/>
          <w:szCs w:val="28"/>
          <w14:textFill>
            <w14:solidFill>
              <w14:schemeClr w14:val="tx1"/>
            </w14:solidFill>
          </w14:textFill>
        </w:rPr>
        <w:t>厂房一车间外1m监测点</w:t>
      </w:r>
      <w:r>
        <w:rPr>
          <w:rFonts w:hint="eastAsia" w:ascii="仿宋" w:hAnsi="仿宋" w:eastAsia="仿宋" w:cs="仿宋"/>
          <w:color w:val="000000" w:themeColor="text1"/>
          <w:sz w:val="28"/>
          <w:szCs w:val="28"/>
          <w:lang w:eastAsia="zh-CN"/>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厂房二车间外1m监测点</w:t>
      </w:r>
      <w:r>
        <w:rPr>
          <w:rFonts w:hint="eastAsia" w:ascii="仿宋" w:hAnsi="仿宋" w:eastAsia="仿宋" w:cs="仿宋"/>
          <w:color w:val="000000" w:themeColor="text1"/>
          <w:sz w:val="28"/>
          <w:szCs w:val="28"/>
          <w:lang w:eastAsia="zh-CN"/>
          <w14:textFill>
            <w14:solidFill>
              <w14:schemeClr w14:val="tx1"/>
            </w14:solidFill>
          </w14:textFill>
        </w:rPr>
        <w:t>非甲烷总烃监控值均符合</w:t>
      </w:r>
      <w:r>
        <w:rPr>
          <w:rFonts w:hint="default" w:ascii="仿宋" w:hAnsi="仿宋" w:eastAsia="仿宋" w:cs="仿宋"/>
          <w:color w:val="000000" w:themeColor="text1"/>
          <w:sz w:val="28"/>
          <w:szCs w:val="28"/>
          <w:lang w:val="en-US" w:eastAsia="zh-CN"/>
          <w14:textFill>
            <w14:solidFill>
              <w14:schemeClr w14:val="tx1"/>
            </w14:solidFill>
          </w14:textFill>
        </w:rPr>
        <w:t>《挥发性有机物无组织排放控制标准》（GB37822-2019）</w:t>
      </w:r>
      <w:r>
        <w:rPr>
          <w:rFonts w:hint="eastAsia" w:ascii="仿宋" w:hAnsi="仿宋" w:eastAsia="仿宋" w:cs="仿宋"/>
          <w:color w:val="000000" w:themeColor="text1"/>
          <w:sz w:val="28"/>
          <w:szCs w:val="28"/>
          <w:lang w:val="en-US" w:eastAsia="zh-CN"/>
          <w14:textFill>
            <w14:solidFill>
              <w14:schemeClr w14:val="tx1"/>
            </w14:solidFill>
          </w14:textFill>
        </w:rPr>
        <w:t>表A.1</w:t>
      </w:r>
      <w:r>
        <w:rPr>
          <w:rFonts w:hint="default" w:ascii="仿宋" w:hAnsi="仿宋" w:eastAsia="仿宋" w:cs="仿宋"/>
          <w:color w:val="000000" w:themeColor="text1"/>
          <w:sz w:val="28"/>
          <w:szCs w:val="28"/>
          <w:lang w:val="en-US" w:eastAsia="zh-CN"/>
          <w14:textFill>
            <w14:solidFill>
              <w14:schemeClr w14:val="tx1"/>
            </w14:solidFill>
          </w14:textFill>
        </w:rPr>
        <w:t>规定的特别排放限值</w:t>
      </w:r>
      <w:r>
        <w:rPr>
          <w:rFonts w:hint="eastAsia" w:ascii="仿宋" w:hAnsi="仿宋" w:eastAsia="仿宋" w:cs="仿宋"/>
          <w:color w:val="000000" w:themeColor="text1"/>
          <w:sz w:val="28"/>
          <w:szCs w:val="28"/>
          <w:lang w:val="en-US" w:eastAsia="zh-CN"/>
          <w14:textFill>
            <w14:solidFill>
              <w14:schemeClr w14:val="tx1"/>
            </w14:solidFill>
          </w14:textFill>
        </w:rPr>
        <w:t>。</w:t>
      </w:r>
    </w:p>
    <w:p>
      <w:pPr>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default" w:ascii="仿宋" w:hAnsi="仿宋" w:eastAsia="仿宋" w:cs="仿宋"/>
          <w:color w:val="000000" w:themeColor="text1"/>
          <w:sz w:val="28"/>
          <w:szCs w:val="28"/>
          <w14:textFill>
            <w14:solidFill>
              <w14:schemeClr w14:val="tx1"/>
            </w14:solidFill>
          </w14:textFill>
        </w:rPr>
        <w:t>）厂界无组织排放废气</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验收监测期间，</w:t>
      </w:r>
      <w:r>
        <w:rPr>
          <w:rFonts w:hint="eastAsia" w:ascii="仿宋" w:hAnsi="仿宋" w:eastAsia="仿宋" w:cs="仿宋"/>
          <w:color w:val="000000" w:themeColor="text1"/>
          <w:sz w:val="28"/>
          <w:szCs w:val="28"/>
          <w14:textFill>
            <w14:solidFill>
              <w14:schemeClr w14:val="tx1"/>
            </w14:solidFill>
          </w14:textFill>
        </w:rPr>
        <w:t>企业上下风向总悬浮颗粒物</w:t>
      </w:r>
      <w:r>
        <w:rPr>
          <w:rFonts w:hint="eastAsia" w:ascii="仿宋" w:hAnsi="仿宋" w:eastAsia="仿宋" w:cs="仿宋"/>
          <w:color w:val="000000" w:themeColor="text1"/>
          <w:sz w:val="28"/>
          <w:szCs w:val="28"/>
          <w:lang w:eastAsia="zh-CN"/>
          <w14:textFill>
            <w14:solidFill>
              <w14:schemeClr w14:val="tx1"/>
            </w14:solidFill>
          </w14:textFill>
        </w:rPr>
        <w:t>、非甲烷总烃、氟化物</w:t>
      </w:r>
      <w:r>
        <w:rPr>
          <w:rFonts w:hint="eastAsia" w:ascii="仿宋" w:hAnsi="仿宋" w:eastAsia="仿宋" w:cs="仿宋"/>
          <w:color w:val="000000" w:themeColor="text1"/>
          <w:sz w:val="28"/>
          <w:szCs w:val="28"/>
          <w14:textFill>
            <w14:solidFill>
              <w14:schemeClr w14:val="tx1"/>
            </w14:solidFill>
          </w14:textFill>
        </w:rPr>
        <w:t>监控值</w:t>
      </w:r>
      <w:r>
        <w:rPr>
          <w:rFonts w:hint="default" w:ascii="仿宋" w:hAnsi="仿宋" w:eastAsia="仿宋" w:cs="仿宋"/>
          <w:color w:val="000000" w:themeColor="text1"/>
          <w:sz w:val="28"/>
          <w:szCs w:val="28"/>
          <w14:textFill>
            <w14:solidFill>
              <w14:schemeClr w14:val="tx1"/>
            </w14:solidFill>
          </w14:textFill>
        </w:rPr>
        <w:t>符合《大气污染物综合排放标准》（GB16297-1996）</w:t>
      </w:r>
      <w:r>
        <w:rPr>
          <w:rFonts w:hint="eastAsia" w:ascii="仿宋" w:hAnsi="仿宋" w:eastAsia="仿宋" w:cs="仿宋"/>
          <w:color w:val="000000" w:themeColor="text1"/>
          <w:sz w:val="28"/>
          <w:szCs w:val="28"/>
          <w14:textFill>
            <w14:solidFill>
              <w14:schemeClr w14:val="tx1"/>
            </w14:solidFill>
          </w14:textFill>
        </w:rPr>
        <w:t>无组织排放标准。</w:t>
      </w:r>
    </w:p>
    <w:p>
      <w:pPr>
        <w:numPr>
          <w:ilvl w:val="0"/>
          <w:numId w:val="2"/>
        </w:numPr>
        <w:adjustRightInd w:val="0"/>
        <w:snapToGrid w:val="0"/>
        <w:spacing w:line="360" w:lineRule="auto"/>
        <w:ind w:left="420" w:leftChars="200" w:firstLine="140" w:firstLineChars="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废</w:t>
      </w:r>
      <w:r>
        <w:rPr>
          <w:rFonts w:hint="eastAsia" w:ascii="仿宋" w:hAnsi="仿宋" w:eastAsia="仿宋" w:cs="仿宋"/>
          <w:color w:val="000000" w:themeColor="text1"/>
          <w:sz w:val="28"/>
          <w:szCs w:val="28"/>
          <w:lang w:eastAsia="zh-CN"/>
          <w14:textFill>
            <w14:solidFill>
              <w14:schemeClr w14:val="tx1"/>
            </w14:solidFill>
          </w14:textFill>
        </w:rPr>
        <w:t>水</w:t>
      </w:r>
      <w:r>
        <w:rPr>
          <w:rFonts w:hint="eastAsia" w:ascii="仿宋" w:hAnsi="仿宋" w:eastAsia="仿宋" w:cs="仿宋"/>
          <w:color w:val="000000" w:themeColor="text1"/>
          <w:sz w:val="28"/>
          <w:szCs w:val="28"/>
          <w14:textFill>
            <w14:solidFill>
              <w14:schemeClr w14:val="tx1"/>
            </w14:solidFill>
          </w14:textFill>
        </w:rPr>
        <w:t>治理设施</w:t>
      </w:r>
    </w:p>
    <w:p>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验收监测期间，生</w:t>
      </w:r>
      <w:r>
        <w:rPr>
          <w:rFonts w:hint="eastAsia" w:ascii="仿宋" w:hAnsi="仿宋" w:eastAsia="仿宋" w:cs="仿宋"/>
          <w:color w:val="000000" w:themeColor="text1"/>
          <w:sz w:val="28"/>
          <w:szCs w:val="28"/>
          <w:lang w:eastAsia="zh-CN"/>
          <w14:textFill>
            <w14:solidFill>
              <w14:schemeClr w14:val="tx1"/>
            </w14:solidFill>
          </w14:textFill>
        </w:rPr>
        <w:t>产</w:t>
      </w:r>
      <w:r>
        <w:rPr>
          <w:rFonts w:hint="eastAsia" w:ascii="仿宋" w:hAnsi="仿宋" w:eastAsia="仿宋" w:cs="仿宋"/>
          <w:color w:val="000000" w:themeColor="text1"/>
          <w:sz w:val="28"/>
          <w:szCs w:val="28"/>
          <w14:textFill>
            <w14:solidFill>
              <w14:schemeClr w14:val="tx1"/>
            </w14:solidFill>
          </w14:textFill>
        </w:rPr>
        <w:t>废水排口中pH值、悬浮物、化学需氧量、</w:t>
      </w:r>
      <w:r>
        <w:rPr>
          <w:rFonts w:hint="eastAsia" w:ascii="仿宋" w:hAnsi="仿宋" w:eastAsia="仿宋" w:cs="仿宋"/>
          <w:color w:val="000000" w:themeColor="text1"/>
          <w:sz w:val="28"/>
          <w:szCs w:val="28"/>
          <w:lang w:eastAsia="zh-CN"/>
          <w14:textFill>
            <w14:solidFill>
              <w14:schemeClr w14:val="tx1"/>
            </w14:solidFill>
          </w14:textFill>
        </w:rPr>
        <w:t>石油类</w:t>
      </w:r>
      <w:r>
        <w:rPr>
          <w:rFonts w:hint="eastAsia" w:ascii="仿宋" w:hAnsi="仿宋" w:eastAsia="仿宋" w:cs="仿宋"/>
          <w:color w:val="000000" w:themeColor="text1"/>
          <w:sz w:val="28"/>
          <w:szCs w:val="28"/>
          <w14:textFill>
            <w14:solidFill>
              <w14:schemeClr w14:val="tx1"/>
            </w14:solidFill>
          </w14:textFill>
        </w:rPr>
        <w:t>排放浓度均符合《污水综合排放标准》（GB 8978-1996）表1中三级标准，其中氨氮</w:t>
      </w:r>
      <w:r>
        <w:rPr>
          <w:rFonts w:hint="eastAsia" w:ascii="仿宋" w:hAnsi="仿宋" w:eastAsia="仿宋" w:cs="仿宋"/>
          <w:color w:val="000000" w:themeColor="text1"/>
          <w:sz w:val="28"/>
          <w:szCs w:val="28"/>
          <w:lang w:eastAsia="zh-CN"/>
          <w14:textFill>
            <w14:solidFill>
              <w14:schemeClr w14:val="tx1"/>
            </w14:solidFill>
          </w14:textFill>
        </w:rPr>
        <w:t>、总磷</w:t>
      </w:r>
      <w:r>
        <w:rPr>
          <w:rFonts w:hint="eastAsia" w:ascii="仿宋" w:hAnsi="仿宋" w:eastAsia="仿宋" w:cs="仿宋"/>
          <w:color w:val="000000" w:themeColor="text1"/>
          <w:sz w:val="28"/>
          <w:szCs w:val="28"/>
          <w14:textFill>
            <w14:solidFill>
              <w14:schemeClr w14:val="tx1"/>
            </w14:solidFill>
          </w14:textFill>
        </w:rPr>
        <w:t>排放浓度符合《工业企业废水氮、磷污染物间接排放限值》（DB 33/887-2013）中的标准限值。</w:t>
      </w:r>
    </w:p>
    <w:p>
      <w:pPr>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验收监测期间，</w:t>
      </w:r>
      <w:r>
        <w:rPr>
          <w:rFonts w:hint="eastAsia" w:ascii="仿宋" w:hAnsi="仿宋" w:eastAsia="仿宋" w:cs="仿宋"/>
          <w:color w:val="000000" w:themeColor="text1"/>
          <w:sz w:val="28"/>
          <w:szCs w:val="28"/>
          <w:lang w:val="en-US" w:eastAsia="zh-CN"/>
          <w14:textFill>
            <w14:solidFill>
              <w14:schemeClr w14:val="tx1"/>
            </w14:solidFill>
          </w14:textFill>
        </w:rPr>
        <w:t>厂区总</w:t>
      </w:r>
      <w:r>
        <w:rPr>
          <w:rFonts w:hint="eastAsia" w:ascii="仿宋" w:hAnsi="仿宋" w:eastAsia="仿宋" w:cs="仿宋"/>
          <w:color w:val="000000" w:themeColor="text1"/>
          <w:sz w:val="28"/>
          <w:szCs w:val="28"/>
          <w14:textFill>
            <w14:solidFill>
              <w14:schemeClr w14:val="tx1"/>
            </w14:solidFill>
          </w14:textFill>
        </w:rPr>
        <w:t>排口中pH值、悬浮物、化学需氧量、</w:t>
      </w:r>
      <w:r>
        <w:rPr>
          <w:rFonts w:hint="default" w:ascii="仿宋" w:hAnsi="仿宋" w:eastAsia="仿宋" w:cs="仿宋"/>
          <w:color w:val="000000" w:themeColor="text1"/>
          <w:sz w:val="28"/>
          <w:szCs w:val="28"/>
          <w14:textFill>
            <w14:solidFill>
              <w14:schemeClr w14:val="tx1"/>
            </w14:solidFill>
          </w14:textFill>
        </w:rPr>
        <w:t>五日生化需氧量</w:t>
      </w:r>
      <w:r>
        <w:rPr>
          <w:rFonts w:hint="eastAsia" w:ascii="仿宋" w:hAnsi="仿宋" w:eastAsia="仿宋" w:cs="仿宋"/>
          <w:color w:val="000000" w:themeColor="text1"/>
          <w:sz w:val="28"/>
          <w:szCs w:val="28"/>
          <w14:textFill>
            <w14:solidFill>
              <w14:schemeClr w14:val="tx1"/>
            </w14:solidFill>
          </w14:textFill>
        </w:rPr>
        <w:t>、动植物油类排放浓度均符合《污水综合排放标准》（GB 8978-1996）表1中三级标准，其中氨氮</w:t>
      </w:r>
      <w:r>
        <w:rPr>
          <w:rFonts w:hint="eastAsia" w:ascii="仿宋" w:hAnsi="仿宋" w:eastAsia="仿宋" w:cs="仿宋"/>
          <w:color w:val="000000" w:themeColor="text1"/>
          <w:sz w:val="28"/>
          <w:szCs w:val="28"/>
          <w:lang w:eastAsia="zh-CN"/>
          <w14:textFill>
            <w14:solidFill>
              <w14:schemeClr w14:val="tx1"/>
            </w14:solidFill>
          </w14:textFill>
        </w:rPr>
        <w:t>、总磷</w:t>
      </w:r>
      <w:r>
        <w:rPr>
          <w:rFonts w:hint="eastAsia" w:ascii="仿宋" w:hAnsi="仿宋" w:eastAsia="仿宋" w:cs="仿宋"/>
          <w:color w:val="000000" w:themeColor="text1"/>
          <w:sz w:val="28"/>
          <w:szCs w:val="28"/>
          <w14:textFill>
            <w14:solidFill>
              <w14:schemeClr w14:val="tx1"/>
            </w14:solidFill>
          </w14:textFill>
        </w:rPr>
        <w:t>排放浓度符合《工业企业废水氮、磷污染物间接排放限值》（DB 33/887-2013）中的标准限值。</w:t>
      </w:r>
    </w:p>
    <w:p>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、厂界噪声治理</w:t>
      </w:r>
    </w:p>
    <w:p>
      <w:pPr>
        <w:spacing w:line="360" w:lineRule="auto"/>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根据监测</w:t>
      </w:r>
      <w:r>
        <w:rPr>
          <w:rFonts w:hint="eastAsia" w:ascii="仿宋" w:hAnsi="仿宋" w:eastAsia="仿宋" w:cs="仿宋"/>
          <w:color w:val="000000" w:themeColor="text1"/>
          <w:sz w:val="28"/>
          <w:szCs w:val="28"/>
          <w:lang w:val="en-US" w:eastAsia="zh-CN"/>
          <w14:textFill>
            <w14:solidFill>
              <w14:schemeClr w14:val="tx1"/>
            </w14:solidFill>
          </w14:textFill>
        </w:rPr>
        <w:t>结果</w:t>
      </w:r>
      <w:r>
        <w:rPr>
          <w:rFonts w:hint="default"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宁波市鄞州勤锦金属回收有限公司</w:t>
      </w:r>
      <w:r>
        <w:rPr>
          <w:rFonts w:hint="eastAsia" w:ascii="仿宋" w:hAnsi="仿宋" w:eastAsia="仿宋" w:cs="仿宋"/>
          <w:color w:val="000000" w:themeColor="text1"/>
          <w:kern w:val="2"/>
          <w:sz w:val="28"/>
          <w:szCs w:val="28"/>
          <w:lang w:val="en-US" w:eastAsia="zh-CN" w:bidi="ar-SA"/>
          <w14:textFill>
            <w14:solidFill>
              <w14:schemeClr w14:val="tx1"/>
            </w14:solidFill>
          </w14:textFill>
        </w:rPr>
        <w:t>厂界四周昼夜噪声均符合《工业企业厂界环境噪声排放标准》（GB12348-2008）中的2类标准。</w:t>
      </w:r>
    </w:p>
    <w:p>
      <w:pPr>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、固体废物治理设施</w:t>
      </w:r>
    </w:p>
    <w:p>
      <w:pPr>
        <w:widowControl/>
        <w:adjustRightInd w:val="0"/>
        <w:snapToGrid w:val="0"/>
        <w:spacing w:line="360" w:lineRule="auto"/>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eastAsia="zh-CN"/>
        </w:rPr>
        <w:t>项目固体废弃物</w:t>
      </w:r>
      <w:r>
        <w:rPr>
          <w:rFonts w:hint="default" w:ascii="仿宋" w:hAnsi="仿宋" w:eastAsia="仿宋" w:cs="仿宋"/>
          <w:kern w:val="0"/>
          <w:sz w:val="28"/>
          <w:szCs w:val="28"/>
          <w:lang w:val="en-GB" w:eastAsia="zh-CN"/>
        </w:rPr>
        <w:t>废橡胶、陶瓷、泡沫、废玻璃、引爆后的安全气囊</w:t>
      </w:r>
      <w:r>
        <w:rPr>
          <w:rFonts w:hint="eastAsia" w:ascii="仿宋" w:hAnsi="仿宋" w:eastAsia="仿宋" w:cs="仿宋"/>
          <w:kern w:val="0"/>
          <w:sz w:val="28"/>
          <w:szCs w:val="28"/>
          <w:lang w:val="en-GB" w:eastAsia="zh-CN"/>
        </w:rPr>
        <w:t>、</w:t>
      </w:r>
      <w:r>
        <w:rPr>
          <w:rFonts w:hint="default" w:ascii="仿宋" w:hAnsi="仿宋" w:eastAsia="仿宋" w:cs="仿宋"/>
          <w:kern w:val="0"/>
          <w:sz w:val="28"/>
          <w:szCs w:val="28"/>
          <w:lang w:val="en-GB" w:eastAsia="zh-CN"/>
        </w:rPr>
        <w:t>废燃料油</w:t>
      </w:r>
      <w:r>
        <w:rPr>
          <w:rFonts w:hint="eastAsia" w:ascii="仿宋" w:hAnsi="仿宋" w:eastAsia="仿宋" w:cs="仿宋"/>
          <w:kern w:val="0"/>
          <w:sz w:val="28"/>
          <w:szCs w:val="28"/>
          <w:lang w:val="en-GB" w:eastAsia="zh-CN"/>
        </w:rPr>
        <w:t>、</w:t>
      </w:r>
      <w:r>
        <w:rPr>
          <w:rFonts w:hint="eastAsia" w:ascii="仿宋" w:hAnsi="仿宋" w:eastAsia="仿宋" w:cs="仿宋"/>
          <w:kern w:val="0"/>
          <w:sz w:val="28"/>
          <w:szCs w:val="28"/>
          <w:lang w:val="en-US" w:eastAsia="zh-CN"/>
        </w:rPr>
        <w:t>和废气处理产生的废活性炭</w:t>
      </w:r>
      <w:r>
        <w:rPr>
          <w:rFonts w:hint="default" w:ascii="仿宋" w:hAnsi="仿宋" w:eastAsia="仿宋" w:cs="仿宋"/>
          <w:kern w:val="0"/>
          <w:sz w:val="28"/>
          <w:szCs w:val="28"/>
          <w:lang w:val="en-GB" w:eastAsia="zh-CN"/>
        </w:rPr>
        <w:t>分类收集后委托</w:t>
      </w:r>
      <w:r>
        <w:rPr>
          <w:rFonts w:hint="eastAsia" w:ascii="仿宋" w:hAnsi="仿宋" w:eastAsia="仿宋" w:cs="仿宋"/>
          <w:kern w:val="0"/>
          <w:sz w:val="28"/>
          <w:szCs w:val="28"/>
          <w:lang w:val="en-GB" w:eastAsia="zh-CN"/>
        </w:rPr>
        <w:t>宁波隆欣环境科技有限公司</w:t>
      </w:r>
      <w:r>
        <w:rPr>
          <w:rFonts w:hint="default" w:ascii="仿宋" w:hAnsi="仿宋" w:eastAsia="仿宋" w:cs="仿宋"/>
          <w:kern w:val="0"/>
          <w:sz w:val="28"/>
          <w:szCs w:val="28"/>
          <w:lang w:val="en-GB" w:eastAsia="zh-CN"/>
        </w:rPr>
        <w:t>处置；废油液、废制冷剂、含汞含铅部件、废电容器、废电路板、</w:t>
      </w:r>
      <w:r>
        <w:rPr>
          <w:rFonts w:hint="eastAsia" w:ascii="仿宋" w:hAnsi="仿宋" w:eastAsia="仿宋" w:cs="仿宋"/>
          <w:kern w:val="0"/>
          <w:sz w:val="28"/>
          <w:szCs w:val="28"/>
          <w:lang w:val="en-GB" w:eastAsia="zh-CN"/>
        </w:rPr>
        <w:t>废动力蓄电池</w:t>
      </w:r>
      <w:r>
        <w:rPr>
          <w:rFonts w:hint="default" w:ascii="仿宋" w:hAnsi="仿宋" w:eastAsia="仿宋" w:cs="仿宋"/>
          <w:kern w:val="0"/>
          <w:sz w:val="28"/>
          <w:szCs w:val="28"/>
          <w:lang w:val="en-GB" w:eastAsia="zh-CN"/>
        </w:rPr>
        <w:t>、废铅酸蓄电池、废机油滤清器、废催化系统、废密封胶、石棉废物、废液化气罐、废油泥</w:t>
      </w:r>
      <w:r>
        <w:rPr>
          <w:rFonts w:hint="eastAsia" w:ascii="仿宋" w:hAnsi="仿宋" w:eastAsia="仿宋" w:cs="仿宋"/>
          <w:kern w:val="0"/>
          <w:sz w:val="28"/>
          <w:szCs w:val="28"/>
          <w:lang w:val="en-GB" w:eastAsia="zh-CN"/>
        </w:rPr>
        <w:t>、</w:t>
      </w:r>
      <w:r>
        <w:rPr>
          <w:rFonts w:hint="default" w:ascii="仿宋" w:hAnsi="仿宋" w:eastAsia="仿宋" w:cs="仿宋"/>
          <w:kern w:val="0"/>
          <w:sz w:val="28"/>
          <w:szCs w:val="28"/>
          <w:lang w:val="en-GB" w:eastAsia="zh-CN"/>
        </w:rPr>
        <w:t>废劳保用品委托</w:t>
      </w:r>
      <w:r>
        <w:rPr>
          <w:rFonts w:hint="eastAsia" w:ascii="仿宋" w:hAnsi="仿宋" w:eastAsia="仿宋" w:cs="仿宋"/>
          <w:kern w:val="0"/>
          <w:sz w:val="28"/>
          <w:szCs w:val="28"/>
          <w:lang w:val="en-GB" w:eastAsia="zh-CN"/>
        </w:rPr>
        <w:t>宁波市北仑环保固废处置有限公司进行</w:t>
      </w:r>
      <w:r>
        <w:rPr>
          <w:rFonts w:hint="default" w:ascii="仿宋" w:hAnsi="仿宋" w:eastAsia="仿宋" w:cs="仿宋"/>
          <w:kern w:val="0"/>
          <w:sz w:val="28"/>
          <w:szCs w:val="28"/>
          <w:lang w:val="en-GB" w:eastAsia="zh-CN"/>
        </w:rPr>
        <w:t>安全处置</w:t>
      </w:r>
      <w:r>
        <w:rPr>
          <w:rFonts w:hint="eastAsia" w:ascii="仿宋" w:hAnsi="仿宋" w:eastAsia="仿宋" w:cs="仿宋"/>
          <w:kern w:val="0"/>
          <w:sz w:val="28"/>
          <w:szCs w:val="28"/>
          <w:lang w:val="en-GB" w:eastAsia="zh-CN"/>
        </w:rPr>
        <w:t>；</w:t>
      </w:r>
      <w:r>
        <w:rPr>
          <w:rFonts w:hint="default" w:ascii="仿宋" w:hAnsi="仿宋" w:eastAsia="仿宋" w:cs="仿宋"/>
          <w:kern w:val="0"/>
          <w:sz w:val="28"/>
          <w:szCs w:val="28"/>
          <w:lang w:val="en-GB" w:eastAsia="zh-CN"/>
        </w:rPr>
        <w:t>生活垃圾委托环卫部门清运</w:t>
      </w:r>
      <w:r>
        <w:rPr>
          <w:rFonts w:hint="default" w:ascii="仿宋" w:hAnsi="仿宋" w:eastAsia="仿宋" w:cs="仿宋"/>
          <w:kern w:val="0"/>
          <w:sz w:val="28"/>
          <w:szCs w:val="28"/>
          <w:lang w:val="en-US" w:eastAsia="zh-CN"/>
        </w:rPr>
        <w:t>。</w:t>
      </w:r>
    </w:p>
    <w:p>
      <w:pPr>
        <w:widowControl/>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、辐射防护设施</w:t>
      </w:r>
    </w:p>
    <w:p>
      <w:pPr>
        <w:adjustRightInd w:val="0"/>
        <w:snapToGrid w:val="0"/>
        <w:spacing w:line="360" w:lineRule="auto"/>
        <w:ind w:firstLine="560" w:firstLineChars="200"/>
        <w:rPr>
          <w:rFonts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本项目无辐射源。</w:t>
      </w:r>
    </w:p>
    <w:p>
      <w:pPr>
        <w:widowControl/>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、污染物排放总量</w:t>
      </w:r>
    </w:p>
    <w:p>
      <w:pPr>
        <w:widowControl/>
        <w:adjustRightInd w:val="0"/>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根据检测结果和实际生产工况核算，本</w:t>
      </w:r>
      <w:r>
        <w:rPr>
          <w:rFonts w:hint="eastAsia" w:ascii="仿宋" w:hAnsi="仿宋" w:eastAsia="仿宋" w:cs="仿宋"/>
          <w:color w:val="000000" w:themeColor="text1"/>
          <w:sz w:val="28"/>
          <w:szCs w:val="28"/>
          <w:lang w:eastAsia="zh-CN"/>
          <w14:textFill>
            <w14:solidFill>
              <w14:schemeClr w14:val="tx1"/>
            </w14:solidFill>
          </w14:textFill>
        </w:rPr>
        <w:t>项目</w:t>
      </w:r>
      <w:r>
        <w:rPr>
          <w:rFonts w:hint="eastAsia" w:ascii="仿宋" w:hAnsi="仿宋" w:eastAsia="仿宋" w:cs="仿宋"/>
          <w:color w:val="000000" w:themeColor="text1"/>
          <w:sz w:val="28"/>
          <w:szCs w:val="28"/>
          <w14:textFill>
            <w14:solidFill>
              <w14:schemeClr w14:val="tx1"/>
            </w14:solidFill>
          </w14:textFill>
        </w:rPr>
        <w:t>总量指标未超过原环评文件中的核算总量，符合环评总量控制要求。</w:t>
      </w:r>
    </w:p>
    <w:p>
      <w:pPr>
        <w:adjustRightInd w:val="0"/>
        <w:snapToGrid w:val="0"/>
        <w:spacing w:line="360" w:lineRule="auto"/>
        <w:ind w:left="56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五、工程建设对环境的影响</w:t>
      </w:r>
    </w:p>
    <w:p>
      <w:pPr>
        <w:adjustRightInd w:val="0"/>
        <w:snapToGrid w:val="0"/>
        <w:spacing w:line="360" w:lineRule="auto"/>
        <w:ind w:firstLine="63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项目已按环保“三同时”要求落实了环境保护措施，经监测各类污染物均能做到达标排放，工程建设对环境的影响在可控制范围内。</w:t>
      </w:r>
    </w:p>
    <w:p>
      <w:pPr>
        <w:adjustRightInd w:val="0"/>
        <w:snapToGrid w:val="0"/>
        <w:spacing w:line="360" w:lineRule="auto"/>
        <w:ind w:firstLine="562" w:firstLineChars="200"/>
        <w:rPr>
          <w:rFonts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六、验收结论</w:t>
      </w:r>
    </w:p>
    <w:p>
      <w:pPr>
        <w:adjustRightInd w:val="0"/>
        <w:snapToGrid w:val="0"/>
        <w:spacing w:line="360" w:lineRule="auto"/>
        <w:ind w:firstLine="63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经现场查验，《</w:t>
      </w:r>
      <w:r>
        <w:rPr>
          <w:rFonts w:hint="eastAsia" w:ascii="仿宋" w:hAnsi="仿宋" w:eastAsia="仿宋" w:cs="仿宋"/>
          <w:color w:val="000000" w:themeColor="text1"/>
          <w:sz w:val="28"/>
          <w:szCs w:val="28"/>
          <w:lang w:eastAsia="zh-CN"/>
          <w14:textFill>
            <w14:solidFill>
              <w14:schemeClr w14:val="tx1"/>
            </w14:solidFill>
          </w14:textFill>
        </w:rPr>
        <w:t>宁波市鄞州勤锦金属回收有限公司年回收拆解3万台报废汽车扩建项目》环</w:t>
      </w:r>
      <w:r>
        <w:rPr>
          <w:rFonts w:hint="eastAsia" w:ascii="仿宋" w:hAnsi="仿宋" w:eastAsia="仿宋" w:cs="仿宋"/>
          <w:color w:val="000000" w:themeColor="text1"/>
          <w:sz w:val="28"/>
          <w:szCs w:val="28"/>
          <w14:textFill>
            <w14:solidFill>
              <w14:schemeClr w14:val="tx1"/>
            </w14:solidFill>
          </w14:textFill>
        </w:rPr>
        <w:t>评手续齐备，主体工程和配套环保工程建设完备，项目建设内容与项目《环境影响评价</w:t>
      </w:r>
      <w:r>
        <w:rPr>
          <w:rFonts w:hint="eastAsia" w:ascii="仿宋" w:hAnsi="仿宋" w:eastAsia="仿宋" w:cs="仿宋"/>
          <w:color w:val="000000" w:themeColor="text1"/>
          <w:sz w:val="28"/>
          <w:szCs w:val="28"/>
          <w:lang w:val="en-US" w:eastAsia="zh-CN"/>
          <w14:textFill>
            <w14:solidFill>
              <w14:schemeClr w14:val="tx1"/>
            </w14:solidFill>
          </w14:textFill>
        </w:rPr>
        <w:t>报告书</w:t>
      </w:r>
      <w:r>
        <w:rPr>
          <w:rFonts w:hint="eastAsia" w:ascii="仿宋" w:hAnsi="仿宋" w:eastAsia="仿宋" w:cs="仿宋"/>
          <w:color w:val="000000" w:themeColor="text1"/>
          <w:sz w:val="28"/>
          <w:szCs w:val="28"/>
          <w14:textFill>
            <w14:solidFill>
              <w14:schemeClr w14:val="tx1"/>
            </w14:solidFill>
          </w14:textFill>
        </w:rPr>
        <w:t>》及其</w:t>
      </w:r>
      <w:r>
        <w:rPr>
          <w:rFonts w:hint="eastAsia" w:ascii="仿宋" w:hAnsi="仿宋" w:eastAsia="仿宋" w:cs="仿宋"/>
          <w:color w:val="000000" w:themeColor="text1"/>
          <w:sz w:val="28"/>
          <w:szCs w:val="28"/>
          <w:lang w:eastAsia="zh-CN"/>
          <w14:textFill>
            <w14:solidFill>
              <w14:schemeClr w14:val="tx1"/>
            </w14:solidFill>
          </w14:textFill>
        </w:rPr>
        <w:t>批复</w:t>
      </w:r>
      <w:r>
        <w:rPr>
          <w:rFonts w:hint="eastAsia" w:ascii="仿宋" w:hAnsi="仿宋" w:eastAsia="仿宋" w:cs="仿宋"/>
          <w:color w:val="000000" w:themeColor="text1"/>
          <w:sz w:val="28"/>
          <w:szCs w:val="28"/>
          <w14:textFill>
            <w14:solidFill>
              <w14:schemeClr w14:val="tx1"/>
            </w14:solidFill>
          </w14:textFill>
        </w:rPr>
        <w:t>基本一致，已落实了环保“三同时”和《环境影响评价</w:t>
      </w:r>
      <w:r>
        <w:rPr>
          <w:rFonts w:hint="eastAsia" w:ascii="仿宋" w:hAnsi="仿宋" w:eastAsia="仿宋" w:cs="仿宋"/>
          <w:color w:val="000000" w:themeColor="text1"/>
          <w:sz w:val="28"/>
          <w:szCs w:val="28"/>
          <w:lang w:val="en-US" w:eastAsia="zh-CN"/>
          <w14:textFill>
            <w14:solidFill>
              <w14:schemeClr w14:val="tx1"/>
            </w14:solidFill>
          </w14:textFill>
        </w:rPr>
        <w:t>报告书</w:t>
      </w:r>
      <w:r>
        <w:rPr>
          <w:rFonts w:hint="eastAsia" w:ascii="仿宋" w:hAnsi="仿宋" w:eastAsia="仿宋" w:cs="仿宋"/>
          <w:color w:val="000000" w:themeColor="text1"/>
          <w:sz w:val="28"/>
          <w:szCs w:val="28"/>
          <w14:textFill>
            <w14:solidFill>
              <w14:schemeClr w14:val="tx1"/>
            </w14:solidFill>
          </w14:textFill>
        </w:rPr>
        <w:t>》及其</w:t>
      </w:r>
      <w:r>
        <w:rPr>
          <w:rFonts w:hint="eastAsia" w:ascii="仿宋" w:hAnsi="仿宋" w:eastAsia="仿宋" w:cs="仿宋"/>
          <w:color w:val="000000" w:themeColor="text1"/>
          <w:sz w:val="28"/>
          <w:szCs w:val="28"/>
          <w:lang w:eastAsia="zh-CN"/>
          <w14:textFill>
            <w14:solidFill>
              <w14:schemeClr w14:val="tx1"/>
            </w14:solidFill>
          </w14:textFill>
        </w:rPr>
        <w:t>批复</w:t>
      </w:r>
      <w:r>
        <w:rPr>
          <w:rFonts w:hint="eastAsia" w:ascii="仿宋" w:hAnsi="仿宋" w:eastAsia="仿宋" w:cs="仿宋"/>
          <w:color w:val="000000" w:themeColor="text1"/>
          <w:sz w:val="28"/>
          <w:szCs w:val="28"/>
          <w14:textFill>
            <w14:solidFill>
              <w14:schemeClr w14:val="tx1"/>
            </w14:solidFill>
          </w14:textFill>
        </w:rPr>
        <w:t>提出的各项环保要求，竣工环保验收条件具备。验收资料完整齐全，污染物达标排放、环保设施有效运行的验收监测结论明确合理。验收工作组同意该项目通过竣工环境保护验收。</w:t>
      </w:r>
    </w:p>
    <w:p>
      <w:pPr>
        <w:adjustRightInd w:val="0"/>
        <w:snapToGrid w:val="0"/>
        <w:spacing w:line="360" w:lineRule="auto"/>
        <w:ind w:firstLine="562" w:firstLineChars="20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七、后续要求</w:t>
      </w:r>
    </w:p>
    <w:p>
      <w:pPr>
        <w:adjustRightInd w:val="0"/>
        <w:snapToGrid w:val="0"/>
        <w:spacing w:line="360" w:lineRule="auto"/>
        <w:ind w:firstLine="630"/>
        <w:rPr>
          <w:rFonts w:hint="eastAsia"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、严格遵守环保法律法规，完善内部环保管理制度，强化从事环保工作人员业务培训，完善各项环境保护管理和监测制度，重点加强对污染治理设施的维护、管理及正常运行，确保各项污染物长期稳定达标排放。</w:t>
      </w:r>
    </w:p>
    <w:p>
      <w:pPr>
        <w:adjustRightInd w:val="0"/>
        <w:snapToGrid w:val="0"/>
        <w:spacing w:line="360" w:lineRule="auto"/>
        <w:ind w:firstLine="63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2、进一步完善环保管理制度，规范危险废物暂存及管理。</w:t>
      </w:r>
    </w:p>
    <w:p>
      <w:pPr>
        <w:adjustRightInd w:val="0"/>
        <w:snapToGrid w:val="0"/>
        <w:spacing w:line="360" w:lineRule="auto"/>
        <w:ind w:firstLine="63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按竣工验收规范将竣工验收的相关内容和结论进行公示、公开。</w:t>
      </w:r>
    </w:p>
    <w:p>
      <w:pPr>
        <w:adjustRightInd w:val="0"/>
        <w:snapToGrid w:val="0"/>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八、验收人员信息</w:t>
      </w:r>
    </w:p>
    <w:p>
      <w:pPr>
        <w:adjustRightInd w:val="0"/>
        <w:snapToGrid w:val="0"/>
        <w:spacing w:line="360" w:lineRule="auto"/>
        <w:ind w:firstLine="63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参加验收的单位及人员名单、验收负责人（建设单位）具体信息见附表：</w:t>
      </w:r>
    </w:p>
    <w:p>
      <w:pPr>
        <w:pStyle w:val="6"/>
        <w:ind w:left="1470" w:right="1470"/>
        <w:rPr>
          <w:color w:val="000000" w:themeColor="text1"/>
          <w14:textFill>
            <w14:solidFill>
              <w14:schemeClr w14:val="tx1"/>
            </w14:solidFill>
          </w14:textFill>
        </w:rPr>
      </w:pPr>
    </w:p>
    <w:p>
      <w:pPr>
        <w:adjustRightInd w:val="0"/>
        <w:snapToGrid w:val="0"/>
        <w:spacing w:line="360" w:lineRule="auto"/>
        <w:jc w:val="righ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宁波市鄞州勤锦金属回收有限公司</w:t>
      </w:r>
    </w:p>
    <w:p>
      <w:pPr>
        <w:adjustRightInd w:val="0"/>
        <w:snapToGrid w:val="0"/>
        <w:spacing w:line="360" w:lineRule="auto"/>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22</w:t>
      </w:r>
      <w:r>
        <w:rPr>
          <w:rFonts w:hint="eastAsia" w:ascii="仿宋" w:hAnsi="仿宋" w:eastAsia="仿宋" w:cs="仿宋"/>
          <w:color w:val="000000" w:themeColor="text1"/>
          <w:sz w:val="28"/>
          <w:szCs w:val="28"/>
          <w14:textFill>
            <w14:solidFill>
              <w14:schemeClr w14:val="tx1"/>
            </w14:solidFill>
          </w14:textFill>
        </w:rPr>
        <w:t>日</w:t>
      </w:r>
    </w:p>
    <w:p>
      <w:pPr>
        <w:pStyle w:val="2"/>
        <w:rPr>
          <w:rFonts w:hint="eastAsia" w:ascii="仿宋" w:hAnsi="仿宋" w:eastAsia="仿宋" w:cs="仿宋"/>
          <w:color w:val="000000" w:themeColor="text1"/>
          <w:sz w:val="28"/>
          <w:szCs w:val="28"/>
          <w14:textFill>
            <w14:solidFill>
              <w14:schemeClr w14:val="tx1"/>
            </w14:solidFill>
          </w14:textFill>
        </w:rPr>
      </w:pPr>
    </w:p>
    <w:p>
      <w:pPr>
        <w:pStyle w:val="2"/>
        <w:rPr>
          <w:rFonts w:hint="eastAsia" w:ascii="仿宋" w:hAnsi="仿宋" w:eastAsia="仿宋" w:cs="仿宋"/>
          <w:color w:val="000000" w:themeColor="text1"/>
          <w:sz w:val="28"/>
          <w:szCs w:val="28"/>
          <w14:textFill>
            <w14:solidFill>
              <w14:schemeClr w14:val="tx1"/>
            </w14:solidFill>
          </w14:textFill>
        </w:rPr>
      </w:pPr>
    </w:p>
    <w:p>
      <w:pPr>
        <w:pStyle w:val="2"/>
        <w:rPr>
          <w:rFonts w:hint="eastAsia" w:ascii="仿宋" w:hAnsi="仿宋" w:eastAsia="仿宋" w:cs="仿宋"/>
          <w:color w:val="000000" w:themeColor="text1"/>
          <w:sz w:val="28"/>
          <w:szCs w:val="28"/>
          <w14:textFill>
            <w14:solidFill>
              <w14:schemeClr w14:val="tx1"/>
            </w14:solidFill>
          </w14:textFill>
        </w:rPr>
      </w:pPr>
    </w:p>
    <w:p>
      <w:pPr>
        <w:pStyle w:val="11"/>
        <w:rPr>
          <w:rFonts w:hint="eastAsia" w:eastAsia="宋体"/>
          <w:lang w:eastAsia="zh-CN"/>
        </w:rPr>
      </w:pPr>
      <w:r>
        <w:rPr>
          <w:rFonts w:hint="eastAsia" w:eastAsia="宋体"/>
          <w:lang w:eastAsia="zh-CN"/>
        </w:rPr>
        <w:drawing>
          <wp:inline distT="0" distB="0" distL="114300" distR="114300">
            <wp:extent cx="5274310" cy="7047230"/>
            <wp:effectExtent l="0" t="0" r="2540" b="1270"/>
            <wp:docPr id="1" name="图片 1" descr="856cf64985a4b72ea3baf7e6ac505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6cf64985a4b72ea3baf7e6ac505f9"/>
                    <pic:cNvPicPr>
                      <a:picLocks noChangeAspect="1"/>
                    </pic:cNvPicPr>
                  </pic:nvPicPr>
                  <pic:blipFill>
                    <a:blip r:embed="rId4"/>
                    <a:stretch>
                      <a:fillRect/>
                    </a:stretch>
                  </pic:blipFill>
                  <pic:spPr>
                    <a:xfrm>
                      <a:off x="0" y="0"/>
                      <a:ext cx="5274310" cy="70472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5862E"/>
    <w:multiLevelType w:val="singleLevel"/>
    <w:tmpl w:val="C165862E"/>
    <w:lvl w:ilvl="0" w:tentative="0">
      <w:start w:val="1"/>
      <w:numFmt w:val="decimal"/>
      <w:suff w:val="nothing"/>
      <w:lvlText w:val="%1、"/>
      <w:lvlJc w:val="left"/>
    </w:lvl>
  </w:abstractNum>
  <w:abstractNum w:abstractNumId="1">
    <w:nsid w:val="2C7A8145"/>
    <w:multiLevelType w:val="singleLevel"/>
    <w:tmpl w:val="2C7A8145"/>
    <w:lvl w:ilvl="0" w:tentative="0">
      <w:start w:val="1"/>
      <w:numFmt w:val="decimal"/>
      <w:suff w:val="nothing"/>
      <w:lvlText w:val="（%1）"/>
      <w:lvlJc w:val="left"/>
    </w:lvl>
  </w:abstractNum>
  <w:abstractNum w:abstractNumId="2">
    <w:nsid w:val="59E956C6"/>
    <w:multiLevelType w:val="singleLevel"/>
    <w:tmpl w:val="59E956C6"/>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300E"/>
    <w:rsid w:val="004A6511"/>
    <w:rsid w:val="00737550"/>
    <w:rsid w:val="00772767"/>
    <w:rsid w:val="00884907"/>
    <w:rsid w:val="00B45287"/>
    <w:rsid w:val="00D1433E"/>
    <w:rsid w:val="017D7640"/>
    <w:rsid w:val="040F1BAA"/>
    <w:rsid w:val="05CB32A4"/>
    <w:rsid w:val="102C1911"/>
    <w:rsid w:val="10D409D1"/>
    <w:rsid w:val="146A74A8"/>
    <w:rsid w:val="15F6043E"/>
    <w:rsid w:val="16522385"/>
    <w:rsid w:val="16B2741B"/>
    <w:rsid w:val="182456C2"/>
    <w:rsid w:val="18445D4A"/>
    <w:rsid w:val="1A4D360A"/>
    <w:rsid w:val="1AE75C92"/>
    <w:rsid w:val="1B436B53"/>
    <w:rsid w:val="1C0A5403"/>
    <w:rsid w:val="1D797486"/>
    <w:rsid w:val="1DF6605F"/>
    <w:rsid w:val="1ECB43C4"/>
    <w:rsid w:val="257801C0"/>
    <w:rsid w:val="2680391F"/>
    <w:rsid w:val="26BF5BD7"/>
    <w:rsid w:val="28071805"/>
    <w:rsid w:val="292C149E"/>
    <w:rsid w:val="2D812297"/>
    <w:rsid w:val="307348D7"/>
    <w:rsid w:val="318D4B9C"/>
    <w:rsid w:val="32056B39"/>
    <w:rsid w:val="322002DD"/>
    <w:rsid w:val="33A349DD"/>
    <w:rsid w:val="34435736"/>
    <w:rsid w:val="34570D3C"/>
    <w:rsid w:val="34787911"/>
    <w:rsid w:val="34EB76F8"/>
    <w:rsid w:val="359A3B68"/>
    <w:rsid w:val="37370864"/>
    <w:rsid w:val="38E87D68"/>
    <w:rsid w:val="433A36BF"/>
    <w:rsid w:val="434117D0"/>
    <w:rsid w:val="43A014B2"/>
    <w:rsid w:val="45717BEE"/>
    <w:rsid w:val="46E945F7"/>
    <w:rsid w:val="46F76A39"/>
    <w:rsid w:val="48B476B7"/>
    <w:rsid w:val="4A464C06"/>
    <w:rsid w:val="4A4B34C3"/>
    <w:rsid w:val="4BCD6DAB"/>
    <w:rsid w:val="4C1E32C8"/>
    <w:rsid w:val="4C2E28B4"/>
    <w:rsid w:val="4C8C6DCE"/>
    <w:rsid w:val="4E341CC7"/>
    <w:rsid w:val="4FDC5DB5"/>
    <w:rsid w:val="5040456A"/>
    <w:rsid w:val="506A3D30"/>
    <w:rsid w:val="5116614B"/>
    <w:rsid w:val="51A6321F"/>
    <w:rsid w:val="52BE265C"/>
    <w:rsid w:val="54497FD4"/>
    <w:rsid w:val="54B14475"/>
    <w:rsid w:val="554D6C24"/>
    <w:rsid w:val="573C29BF"/>
    <w:rsid w:val="59206D12"/>
    <w:rsid w:val="5A7D6B5B"/>
    <w:rsid w:val="5B664DA3"/>
    <w:rsid w:val="5C67627D"/>
    <w:rsid w:val="61C420EE"/>
    <w:rsid w:val="63CE0801"/>
    <w:rsid w:val="643A4E84"/>
    <w:rsid w:val="6478715D"/>
    <w:rsid w:val="650330A1"/>
    <w:rsid w:val="65EA2AE3"/>
    <w:rsid w:val="6732105E"/>
    <w:rsid w:val="679C4B88"/>
    <w:rsid w:val="6DCE16B4"/>
    <w:rsid w:val="711939CB"/>
    <w:rsid w:val="716C63F3"/>
    <w:rsid w:val="78071524"/>
    <w:rsid w:val="78953DFA"/>
    <w:rsid w:val="78EB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napToGrid w:val="0"/>
      <w:spacing w:before="60" w:after="160" w:line="259" w:lineRule="auto"/>
      <w:ind w:right="113"/>
    </w:pPr>
    <w:rPr>
      <w:kern w:val="0"/>
      <w:sz w:val="18"/>
      <w:szCs w:val="20"/>
    </w:rPr>
  </w:style>
  <w:style w:type="paragraph" w:styleId="3">
    <w:name w:val="List 3"/>
    <w:basedOn w:val="1"/>
    <w:qFormat/>
    <w:uiPriority w:val="0"/>
    <w:pPr>
      <w:widowControl/>
      <w:spacing w:line="240" w:lineRule="auto"/>
      <w:ind w:left="0" w:leftChars="0" w:firstLine="0" w:firstLineChars="0"/>
      <w:jc w:val="center"/>
    </w:pPr>
    <w:rPr>
      <w:rFonts w:ascii="Times New Roman" w:hAnsi="Times New Roman" w:cs="宋体"/>
      <w:kern w:val="0"/>
      <w:sz w:val="21"/>
    </w:r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lock Text"/>
    <w:basedOn w:val="1"/>
    <w:semiHidden/>
    <w:unhideWhenUsed/>
    <w:qFormat/>
    <w:uiPriority w:val="99"/>
    <w:pPr>
      <w:spacing w:after="120"/>
      <w:ind w:left="1440" w:leftChars="700" w:right="1440" w:rightChars="700"/>
    </w:pPr>
  </w:style>
  <w:style w:type="paragraph" w:styleId="7">
    <w:name w:val="Plain Text"/>
    <w:basedOn w:val="1"/>
    <w:unhideWhenUsed/>
    <w:qFormat/>
    <w:uiPriority w:val="99"/>
    <w:rPr>
      <w:rFonts w:ascii="宋体" w:hAnsi="Courier New" w:eastAsia="宋体" w:cs="Courier New"/>
      <w:szCs w:val="21"/>
    </w:rPr>
  </w:style>
  <w:style w:type="paragraph" w:styleId="8">
    <w:name w:val="toc 1"/>
    <w:basedOn w:val="1"/>
    <w:next w:val="1"/>
    <w:unhideWhenUsed/>
    <w:qFormat/>
    <w:uiPriority w:val="39"/>
  </w:style>
  <w:style w:type="paragraph" w:customStyle="1" w:styleId="11">
    <w:name w:val="Default"/>
    <w:unhideWhenUsed/>
    <w:qFormat/>
    <w:uiPriority w:val="0"/>
    <w:pPr>
      <w:widowControl w:val="0"/>
      <w:autoSpaceDE w:val="0"/>
      <w:autoSpaceDN w:val="0"/>
      <w:adjustRightInd w:val="0"/>
      <w:spacing w:beforeLines="0" w:afterLines="0"/>
    </w:pPr>
    <w:rPr>
      <w:rFonts w:hint="eastAsia" w:ascii="宋体" w:hAnsi="Calibri" w:eastAsia="宋体" w:cs="Times New Roman"/>
      <w:color w:val="000000"/>
      <w:sz w:val="24"/>
      <w:szCs w:val="22"/>
      <w:lang w:val="en-US" w:eastAsia="zh-CN"/>
    </w:rPr>
  </w:style>
  <w:style w:type="paragraph" w:styleId="12">
    <w:name w:val="List Paragraph"/>
    <w:basedOn w:val="1"/>
    <w:qFormat/>
    <w:uiPriority w:val="34"/>
    <w:pPr>
      <w:ind w:firstLine="420" w:firstLineChars="200"/>
    </w:pPr>
  </w:style>
  <w:style w:type="paragraph" w:customStyle="1" w:styleId="13">
    <w:name w:val="表格文字2"/>
    <w:basedOn w:val="1"/>
    <w:qFormat/>
    <w:uiPriority w:val="0"/>
    <w:pPr>
      <w:tabs>
        <w:tab w:val="left" w:pos="277"/>
        <w:tab w:val="left" w:pos="600"/>
        <w:tab w:val="left" w:pos="780"/>
        <w:tab w:val="left" w:pos="2517"/>
      </w:tabs>
      <w:adjustRightInd w:val="0"/>
      <w:spacing w:before="60"/>
      <w:jc w:val="center"/>
      <w:textAlignment w:val="baseline"/>
    </w:pPr>
    <w:rPr>
      <w:kern w:val="0"/>
    </w:rPr>
  </w:style>
  <w:style w:type="paragraph" w:customStyle="1" w:styleId="14">
    <w:name w:val="正文 首行缩进:  2 字符"/>
    <w:basedOn w:val="1"/>
    <w:qFormat/>
    <w:uiPriority w:val="0"/>
    <w:pPr>
      <w:tabs>
        <w:tab w:val="left" w:pos="5400"/>
      </w:tabs>
      <w:spacing w:before="60" w:line="460" w:lineRule="exact"/>
      <w:ind w:firstLine="480" w:firstLineChars="200"/>
    </w:pPr>
    <w:rPr>
      <w:rFonts w:ascii="Arial" w:hAnsi="Arial" w:eastAsia="Arial" w:cs="Arial"/>
      <w:color w:val="000000"/>
      <w:sz w:val="24"/>
      <w:szCs w:val="24"/>
    </w:rPr>
  </w:style>
  <w:style w:type="paragraph" w:customStyle="1" w:styleId="15">
    <w:name w:val="正文首行缩进 2 + Times New Roman"/>
    <w:basedOn w:val="1"/>
    <w:qFormat/>
    <w:uiPriority w:val="99"/>
    <w:pPr>
      <w:tabs>
        <w:tab w:val="left" w:pos="0"/>
        <w:tab w:val="left" w:pos="3150"/>
      </w:tabs>
      <w:autoSpaceDE w:val="0"/>
      <w:autoSpaceDN w:val="0"/>
      <w:spacing w:line="360" w:lineRule="auto"/>
      <w:ind w:firstLine="480"/>
      <w:jc w:val="left"/>
    </w:pPr>
    <w:rPr>
      <w:kern w:val="0"/>
      <w:sz w:val="24"/>
    </w:rPr>
  </w:style>
  <w:style w:type="paragraph" w:styleId="16">
    <w:name w:val="No Spacing"/>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3452</Words>
  <Characters>3717</Characters>
  <Lines>17</Lines>
  <Paragraphs>5</Paragraphs>
  <TotalTime>15</TotalTime>
  <ScaleCrop>false</ScaleCrop>
  <LinksUpToDate>false</LinksUpToDate>
  <CharactersWithSpaces>3731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2020-04-02T07:25:00Z</dcterms:created>
  <dc:creator>PC</dc:creator>
  <cp:lastModifiedBy>如果你也听说1387178614</cp:lastModifiedBy>
  <dcterms:modified xsi:type="dcterms:W3CDTF">2022-04-24T01:55:54Z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9120DE2A6FC743C9AA6EECA54B34CE35</vt:lpwstr>
  </property>
</Properties>
</file>