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F0547A" w:rsidP="00F6434A">
            <w:pPr>
              <w:spacing w:line="360" w:lineRule="exact"/>
              <w:rPr>
                <w:rFonts w:asciiTheme="minorEastAsia" w:hAnsiTheme="minorEastAsia" w:cs="Times New Roman"/>
                <w:szCs w:val="21"/>
              </w:rPr>
            </w:pPr>
            <w:r>
              <w:rPr>
                <w:rFonts w:ascii="宋体" w:eastAsia="宋体" w:hAnsi="宋体" w:hint="eastAsia"/>
              </w:rPr>
              <w:t>宁波爱发科机械制造有限公司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F0547A" w:rsidP="00F04AAE">
            <w:pPr>
              <w:spacing w:line="360" w:lineRule="exact"/>
              <w:jc w:val="left"/>
              <w:rPr>
                <w:rFonts w:asciiTheme="minorEastAsia" w:hAnsiTheme="minorEastAsia" w:cs="Times New Roman"/>
                <w:color w:val="000000"/>
                <w:szCs w:val="21"/>
              </w:rPr>
            </w:pPr>
            <w:r w:rsidRPr="00F0547A">
              <w:rPr>
                <w:rFonts w:ascii="宋体" w:eastAsia="宋体" w:hAnsi="宋体" w:hint="eastAsia"/>
              </w:rPr>
              <w:t>宁波市通惠路与望山路西北口</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F0547A" w:rsidP="00F6434A">
            <w:pPr>
              <w:spacing w:line="360" w:lineRule="exact"/>
              <w:rPr>
                <w:rFonts w:asciiTheme="minorEastAsia" w:hAnsiTheme="minorEastAsia" w:cs="Times New Roman"/>
                <w:szCs w:val="21"/>
              </w:rPr>
            </w:pPr>
            <w:proofErr w:type="gramStart"/>
            <w:r>
              <w:rPr>
                <w:rFonts w:hint="eastAsia"/>
                <w:szCs w:val="21"/>
              </w:rPr>
              <w:t>竹锋</w:t>
            </w:r>
            <w:proofErr w:type="gramEnd"/>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F0547A" w:rsidP="00F6434A">
            <w:pPr>
              <w:spacing w:line="360" w:lineRule="exact"/>
              <w:rPr>
                <w:rFonts w:asciiTheme="minorEastAsia" w:hAnsiTheme="minorEastAsia" w:cs="Times New Roman"/>
                <w:color w:val="000000"/>
                <w:szCs w:val="21"/>
              </w:rPr>
            </w:pPr>
            <w:r>
              <w:rPr>
                <w:rFonts w:ascii="宋体" w:eastAsia="宋体" w:hAnsi="宋体" w:hint="eastAsia"/>
              </w:rPr>
              <w:t>宁波爱发科机械制造有限公司年产50000台真空泵（计）生产线项目</w:t>
            </w:r>
            <w:r w:rsidR="00A20C6A">
              <w:rPr>
                <w:rFonts w:ascii="宋体" w:eastAsia="宋体" w:hAnsi="宋体" w:hint="eastAsia"/>
              </w:rPr>
              <w:t>职业病危害控制效果评价报告书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7956CF" w:rsidP="002F1B9B">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井瑜、</w:t>
            </w:r>
            <w:r w:rsidR="00A20C6A">
              <w:rPr>
                <w:rFonts w:asciiTheme="minorEastAsia" w:hAnsiTheme="minorEastAsia" w:cs="Times New Roman" w:hint="eastAsia"/>
                <w:color w:val="000000" w:themeColor="text1"/>
                <w:szCs w:val="21"/>
              </w:rPr>
              <w:t>李翠云</w:t>
            </w:r>
            <w:r>
              <w:rPr>
                <w:rFonts w:asciiTheme="minorEastAsia" w:hAnsiTheme="minorEastAsia" w:cs="Times New Roman" w:hint="eastAsia"/>
                <w:color w:val="000000" w:themeColor="text1"/>
                <w:szCs w:val="21"/>
              </w:rPr>
              <w:t>、</w:t>
            </w:r>
            <w:r w:rsidR="00F0547A">
              <w:rPr>
                <w:rFonts w:asciiTheme="minorEastAsia" w:hAnsiTheme="minorEastAsia" w:cs="Times New Roman" w:hint="eastAsia"/>
                <w:color w:val="000000" w:themeColor="text1"/>
                <w:szCs w:val="21"/>
              </w:rPr>
              <w:t>刘丽</w:t>
            </w:r>
            <w:r w:rsidR="00CB33DB">
              <w:rPr>
                <w:rFonts w:asciiTheme="minorEastAsia" w:hAnsiTheme="minorEastAsia" w:cs="Times New Roman" w:hint="eastAsia"/>
                <w:color w:val="000000" w:themeColor="text1"/>
                <w:szCs w:val="21"/>
              </w:rPr>
              <w:t>、林彦铭</w:t>
            </w:r>
            <w:r w:rsidR="00021F64">
              <w:rPr>
                <w:rFonts w:asciiTheme="minorEastAsia" w:hAnsiTheme="minorEastAsia" w:cs="Times New Roman" w:hint="eastAsia"/>
                <w:color w:val="000000" w:themeColor="text1"/>
                <w:szCs w:val="21"/>
              </w:rPr>
              <w:t>、</w:t>
            </w:r>
            <w:r w:rsidR="00A20C6A">
              <w:rPr>
                <w:rFonts w:asciiTheme="minorEastAsia" w:hAnsiTheme="minorEastAsia" w:cs="Times New Roman" w:hint="eastAsia"/>
                <w:color w:val="000000" w:themeColor="text1"/>
                <w:szCs w:val="21"/>
              </w:rPr>
              <w:t>李春芽</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F0547A" w:rsidP="00CB33DB">
            <w:pPr>
              <w:spacing w:line="360" w:lineRule="exact"/>
              <w:rPr>
                <w:rFonts w:asciiTheme="minorEastAsia" w:hAnsiTheme="minorEastAsia" w:cs="Times New Roman"/>
                <w:szCs w:val="21"/>
              </w:rPr>
            </w:pPr>
            <w:r w:rsidRPr="00F0547A">
              <w:rPr>
                <w:rFonts w:asciiTheme="minorEastAsia" w:hAnsiTheme="minorEastAsia" w:cs="Times New Roman"/>
                <w:szCs w:val="21"/>
              </w:rPr>
              <w:t>2022/5/8</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F0547A" w:rsidP="00F6434A">
            <w:pPr>
              <w:spacing w:line="360" w:lineRule="exact"/>
              <w:rPr>
                <w:rFonts w:asciiTheme="minorEastAsia" w:hAnsiTheme="minorEastAsia" w:cs="Times New Roman"/>
                <w:szCs w:val="21"/>
              </w:rPr>
            </w:pPr>
            <w:r w:rsidRPr="00F0547A">
              <w:rPr>
                <w:rFonts w:asciiTheme="minorEastAsia" w:hAnsiTheme="minorEastAsia" w:cs="Times New Roman" w:hint="eastAsia"/>
                <w:color w:val="000000" w:themeColor="text1"/>
                <w:szCs w:val="21"/>
              </w:rPr>
              <w:t>吕烽、徐磊杰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F0547A" w:rsidP="00F6434A">
            <w:pPr>
              <w:spacing w:line="360" w:lineRule="exact"/>
              <w:rPr>
                <w:rFonts w:asciiTheme="minorEastAsia" w:hAnsiTheme="minorEastAsia" w:cs="Times New Roman"/>
                <w:szCs w:val="21"/>
              </w:rPr>
            </w:pPr>
            <w:proofErr w:type="gramStart"/>
            <w:r>
              <w:rPr>
                <w:rFonts w:hint="eastAsia"/>
                <w:szCs w:val="21"/>
              </w:rPr>
              <w:t>竹锋</w:t>
            </w:r>
            <w:proofErr w:type="gramEnd"/>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F0547A"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1" locked="0" layoutInCell="1" allowOverlap="1" wp14:anchorId="185FFF1E" wp14:editId="35CAECE7">
                  <wp:simplePos x="0" y="0"/>
                  <wp:positionH relativeFrom="column">
                    <wp:posOffset>701675</wp:posOffset>
                  </wp:positionH>
                  <wp:positionV relativeFrom="paragraph">
                    <wp:posOffset>156210</wp:posOffset>
                  </wp:positionV>
                  <wp:extent cx="1852930" cy="1388745"/>
                  <wp:effectExtent l="0" t="228600" r="0" b="211455"/>
                  <wp:wrapNone/>
                  <wp:docPr id="1" name="图片 1" descr="C:\Users\DELL\AppData\Local\Temp\WeChat Files\7badcfb9abcda21d9588d701240d5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7badcfb9abcda21d9588d701240d58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852930" cy="138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F0547A" w:rsidP="00CB33DB">
            <w:pPr>
              <w:spacing w:line="360" w:lineRule="exact"/>
              <w:rPr>
                <w:rFonts w:asciiTheme="minorEastAsia" w:hAnsiTheme="minorEastAsia" w:cs="Times New Roman"/>
                <w:szCs w:val="21"/>
              </w:rPr>
            </w:pPr>
            <w:r w:rsidRPr="00F0547A">
              <w:rPr>
                <w:rFonts w:asciiTheme="minorEastAsia" w:hAnsiTheme="minorEastAsia" w:cs="Times New Roman"/>
                <w:szCs w:val="21"/>
              </w:rPr>
              <w:t>2022/5/16~18</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F0547A" w:rsidP="00F6434A">
            <w:pPr>
              <w:spacing w:line="360" w:lineRule="exact"/>
              <w:rPr>
                <w:rFonts w:asciiTheme="minorEastAsia" w:hAnsiTheme="minorEastAsia" w:cs="Times New Roman"/>
                <w:szCs w:val="21"/>
              </w:rPr>
            </w:pPr>
            <w:r>
              <w:rPr>
                <w:noProof/>
              </w:rPr>
              <w:drawing>
                <wp:anchor distT="0" distB="0" distL="114300" distR="114300" simplePos="0" relativeHeight="251659264" behindDoc="1" locked="0" layoutInCell="1" allowOverlap="1" wp14:anchorId="3D03B56A" wp14:editId="525384B0">
                  <wp:simplePos x="0" y="0"/>
                  <wp:positionH relativeFrom="column">
                    <wp:posOffset>586105</wp:posOffset>
                  </wp:positionH>
                  <wp:positionV relativeFrom="paragraph">
                    <wp:posOffset>288290</wp:posOffset>
                  </wp:positionV>
                  <wp:extent cx="1965960" cy="194437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5960" cy="1944370"/>
                          </a:xfrm>
                          <a:prstGeom prst="rect">
                            <a:avLst/>
                          </a:prstGeom>
                        </pic:spPr>
                      </pic:pic>
                    </a:graphicData>
                  </a:graphic>
                  <wp14:sizeRelH relativeFrom="margin">
                    <wp14:pctWidth>0</wp14:pctWidth>
                  </wp14:sizeRelH>
                  <wp14:sizeRelV relativeFrom="margin">
                    <wp14:pctHeight>0</wp14:pctHeight>
                  </wp14:sizeRelV>
                </wp:anchor>
              </w:drawing>
            </w:r>
            <w:r w:rsidRPr="00F0547A">
              <w:rPr>
                <w:rFonts w:hint="eastAsia"/>
                <w:szCs w:val="21"/>
              </w:rPr>
              <w:t>冯建翔、张龙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F0547A" w:rsidP="008B3181">
            <w:pPr>
              <w:spacing w:line="360" w:lineRule="exact"/>
              <w:rPr>
                <w:rFonts w:asciiTheme="minorEastAsia" w:hAnsiTheme="minorEastAsia" w:cs="Times New Roman"/>
                <w:szCs w:val="21"/>
              </w:rPr>
            </w:pPr>
            <w:proofErr w:type="gramStart"/>
            <w:r>
              <w:rPr>
                <w:rFonts w:hint="eastAsia"/>
                <w:szCs w:val="21"/>
              </w:rPr>
              <w:t>竹锋</w:t>
            </w:r>
            <w:proofErr w:type="gramEnd"/>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1C1EC3" w:rsidP="00F6434A">
            <w:pPr>
              <w:spacing w:line="360" w:lineRule="exact"/>
              <w:rPr>
                <w:rFonts w:asciiTheme="minorEastAsia" w:hAnsiTheme="minorEastAsia" w:cs="Times New Roman"/>
                <w:szCs w:val="21"/>
              </w:rPr>
            </w:pPr>
          </w:p>
          <w:p w:rsidR="001C1EC3"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noProof/>
                <w:szCs w:val="21"/>
              </w:rPr>
              <w:t xml:space="preserve"> </w:t>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bookmarkStart w:id="0" w:name="_GoBack"/>
        <w:bookmarkEnd w:id="0"/>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503" w:rsidRDefault="00573503" w:rsidP="00F86064">
      <w:r>
        <w:separator/>
      </w:r>
    </w:p>
  </w:endnote>
  <w:endnote w:type="continuationSeparator" w:id="0">
    <w:p w:rsidR="00573503" w:rsidRDefault="0057350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503" w:rsidRDefault="00573503" w:rsidP="00F86064">
      <w:r>
        <w:separator/>
      </w:r>
    </w:p>
  </w:footnote>
  <w:footnote w:type="continuationSeparator" w:id="0">
    <w:p w:rsidR="00573503" w:rsidRDefault="0057350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7449E"/>
    <w:rsid w:val="000B3E89"/>
    <w:rsid w:val="000C0B85"/>
    <w:rsid w:val="000C49BF"/>
    <w:rsid w:val="000E24A2"/>
    <w:rsid w:val="000F3DE5"/>
    <w:rsid w:val="001C1EC3"/>
    <w:rsid w:val="001C4E31"/>
    <w:rsid w:val="00221DCD"/>
    <w:rsid w:val="00257880"/>
    <w:rsid w:val="002B4027"/>
    <w:rsid w:val="002B79F4"/>
    <w:rsid w:val="002E2999"/>
    <w:rsid w:val="002F1B9B"/>
    <w:rsid w:val="00316860"/>
    <w:rsid w:val="00352CD4"/>
    <w:rsid w:val="003715AA"/>
    <w:rsid w:val="003C2DBD"/>
    <w:rsid w:val="003D3E4E"/>
    <w:rsid w:val="003D5BBC"/>
    <w:rsid w:val="003F7C0A"/>
    <w:rsid w:val="004402F2"/>
    <w:rsid w:val="00464609"/>
    <w:rsid w:val="00473BE6"/>
    <w:rsid w:val="0049607B"/>
    <w:rsid w:val="004B5F49"/>
    <w:rsid w:val="004D4C8B"/>
    <w:rsid w:val="004E7691"/>
    <w:rsid w:val="004F020A"/>
    <w:rsid w:val="00501D89"/>
    <w:rsid w:val="00546B0A"/>
    <w:rsid w:val="00571DDF"/>
    <w:rsid w:val="00573503"/>
    <w:rsid w:val="005A05ED"/>
    <w:rsid w:val="005A557E"/>
    <w:rsid w:val="005C692F"/>
    <w:rsid w:val="005E7E10"/>
    <w:rsid w:val="0060112C"/>
    <w:rsid w:val="0064686C"/>
    <w:rsid w:val="0067127F"/>
    <w:rsid w:val="00682F49"/>
    <w:rsid w:val="006D6198"/>
    <w:rsid w:val="006F55B2"/>
    <w:rsid w:val="006F6110"/>
    <w:rsid w:val="00717D43"/>
    <w:rsid w:val="00730E06"/>
    <w:rsid w:val="00735CAF"/>
    <w:rsid w:val="00790D1D"/>
    <w:rsid w:val="007956CF"/>
    <w:rsid w:val="008256EE"/>
    <w:rsid w:val="00896741"/>
    <w:rsid w:val="008E15C5"/>
    <w:rsid w:val="00921599"/>
    <w:rsid w:val="00922F7F"/>
    <w:rsid w:val="00937E4E"/>
    <w:rsid w:val="00957498"/>
    <w:rsid w:val="009C2F75"/>
    <w:rsid w:val="00A125CE"/>
    <w:rsid w:val="00A20C6A"/>
    <w:rsid w:val="00A22583"/>
    <w:rsid w:val="00A65705"/>
    <w:rsid w:val="00AC3A7F"/>
    <w:rsid w:val="00AC3F1D"/>
    <w:rsid w:val="00AE0A20"/>
    <w:rsid w:val="00AE5E98"/>
    <w:rsid w:val="00B17E07"/>
    <w:rsid w:val="00B23E9B"/>
    <w:rsid w:val="00B42FEA"/>
    <w:rsid w:val="00BB1CF1"/>
    <w:rsid w:val="00BC7449"/>
    <w:rsid w:val="00C23799"/>
    <w:rsid w:val="00CB094B"/>
    <w:rsid w:val="00CB33DB"/>
    <w:rsid w:val="00CC437B"/>
    <w:rsid w:val="00CC54C3"/>
    <w:rsid w:val="00CF28E4"/>
    <w:rsid w:val="00CF4DCB"/>
    <w:rsid w:val="00D0513A"/>
    <w:rsid w:val="00D11CB0"/>
    <w:rsid w:val="00D20355"/>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E3D64"/>
    <w:rsid w:val="00F04AAE"/>
    <w:rsid w:val="00F0547A"/>
    <w:rsid w:val="00F27EB9"/>
    <w:rsid w:val="00F67FD5"/>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paragraph" w:customStyle="1" w:styleId="CharCharChar0">
    <w:name w:val="Char Char Char"/>
    <w:basedOn w:val="a"/>
    <w:rsid w:val="00CB33D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FC989-C3C8-447F-8BDF-A718B28E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44</Words>
  <Characters>251</Characters>
  <Application>Microsoft Office Word</Application>
  <DocSecurity>0</DocSecurity>
  <Lines>2</Lines>
  <Paragraphs>1</Paragraphs>
  <ScaleCrop>false</ScaleCrop>
  <Company>CHINA</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24</cp:revision>
  <dcterms:created xsi:type="dcterms:W3CDTF">2022-06-20T09:08:00Z</dcterms:created>
  <dcterms:modified xsi:type="dcterms:W3CDTF">2022-09-05T07:53:00Z</dcterms:modified>
</cp:coreProperties>
</file>