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16" w:rsidRDefault="00722217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温州宇田包装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有限公司</w:t>
            </w:r>
          </w:p>
        </w:tc>
      </w:tr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温州市龙港市龙城小微园</w:t>
            </w:r>
            <w:r>
              <w:rPr>
                <w:rFonts w:asciiTheme="minorEastAsia" w:hAnsiTheme="minorEastAsia" w:cstheme="minorEastAsia" w:hint="eastAsia"/>
                <w:szCs w:val="21"/>
              </w:rPr>
              <w:t>21</w:t>
            </w:r>
            <w:r>
              <w:rPr>
                <w:rFonts w:asciiTheme="minorEastAsia" w:hAnsiTheme="minorEastAsia" w:cstheme="minorEastAsia" w:hint="eastAsia"/>
                <w:szCs w:val="21"/>
              </w:rPr>
              <w:t>幢</w:t>
            </w:r>
            <w:r>
              <w:rPr>
                <w:rFonts w:asciiTheme="minorEastAsia" w:hAnsiTheme="minorEastAsia" w:cstheme="minorEastAsia" w:hint="eastAsia"/>
                <w:szCs w:val="21"/>
              </w:rPr>
              <w:t>3-5</w:t>
            </w:r>
            <w:r>
              <w:rPr>
                <w:rFonts w:asciiTheme="minorEastAsia" w:hAnsiTheme="minorEastAsia" w:cstheme="minorEastAsia" w:hint="eastAsia"/>
                <w:szCs w:val="21"/>
              </w:rPr>
              <w:t>楼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杨礼克</w:t>
            </w:r>
            <w:proofErr w:type="gramEnd"/>
          </w:p>
        </w:tc>
      </w:tr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温州宇田包装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有限公司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职业病危害因素定期检测</w:t>
            </w:r>
          </w:p>
        </w:tc>
      </w:tr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张龙、王文燕</w:t>
            </w:r>
          </w:p>
        </w:tc>
      </w:tr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2022.7.3</w:t>
            </w:r>
          </w:p>
        </w:tc>
      </w:tr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柳晓静、王文燕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杨礼克</w:t>
            </w:r>
            <w:proofErr w:type="gramEnd"/>
          </w:p>
        </w:tc>
      </w:tr>
      <w:tr w:rsidR="00AF2C16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2022.7.16</w:t>
            </w:r>
          </w:p>
        </w:tc>
      </w:tr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张龙、王文燕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杨礼克</w:t>
            </w:r>
            <w:proofErr w:type="gramEnd"/>
          </w:p>
        </w:tc>
      </w:tr>
      <w:tr w:rsidR="00AF2C16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2C16" w:rsidRDefault="0072221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0" distR="0" simplePos="0" relativeHeight="251659264" behindDoc="0" locked="0" layoutInCell="1" allowOverlap="1" wp14:anchorId="37627322" wp14:editId="56E7A555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52705</wp:posOffset>
                  </wp:positionV>
                  <wp:extent cx="3629025" cy="2800350"/>
                  <wp:effectExtent l="0" t="0" r="9525" b="0"/>
                  <wp:wrapSquare wrapText="bothSides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5" r="-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280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2C16" w:rsidRDefault="00AF2C16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F2C16" w:rsidRDefault="00AF2C16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F2C16" w:rsidRDefault="00AF2C16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AF2C16" w:rsidRDefault="00AF2C16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722217" w:rsidRDefault="00722217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722217" w:rsidRDefault="00722217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AF2C16" w:rsidRDefault="00AF2C16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F2C16" w:rsidRDefault="00AF2C16">
      <w:pPr>
        <w:widowControl/>
        <w:jc w:val="left"/>
        <w:rPr>
          <w:rFonts w:asciiTheme="minorEastAsia" w:hAnsiTheme="minorEastAsia"/>
        </w:rPr>
      </w:pPr>
    </w:p>
    <w:sectPr w:rsidR="00AF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22217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AF2C16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C7A0965"/>
    <w:rsid w:val="5D22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0A77-CDF6-4AF1-BC96-C39395D4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