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浙江富春江光电科技有限公司工作场所职业病危害因素检测报告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浙江富春江光电科技有限公司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杭州市富阳区东洲工业园区十一号路11号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徐越,郑尚涛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2023-05-27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赵振荣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二次套塑车间、成缆车间、护套车间、皮线车间、着色车间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噪声,甲醇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汪鹏利,邓交洁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2023-06-05至2023-06-07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赵振荣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本次共检测粉尘及化学有害因素定点1个点、个体2个，检测结果均符合GBZ 2.1-2019及第1号修改单的要求；共检测物理因素定点16个点、个体10个，检测结果均符合GBZ 2.2-2007的要求；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1,400" name="图片 1,4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,400" name="图片 1,400" descr="Sketchpad"/>
                    <pic:cNvPicPr>
                      <a:picLocks noChangeAspect="1"/>
                    </pic:cNvPicPr>
                  </pic:nvPicPr>
                  <pic:blipFill>
                    <a:blip r:embed="rId1,4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0" name="图片 5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图片 500" descr="Sketchpad"/>
                    <pic:cNvPicPr>
                      <a:picLocks noChangeAspect="1"/>
                    </pic:cNvPicPr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1" name="图片 50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图片 501" descr="Sketchpad"/>
                    <pic:cNvPicPr>
                      <a:picLocks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2" name="图片 5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图片 502" descr="Sketchpad"/>
                    <pic:cNvPicPr>
                      <a:picLocks noChangeAspect="1"/>
                    </pic:cNvPicPr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3" name="图片 5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图片 503" descr="Sketchpad"/>
                    <pic:cNvPicPr>
                      <a:picLocks noChangeAspect="1"/>
                    </pic:cNvPicPr>
                  </pic:nvPicPr>
                  <pic:blipFill>
                    <a:blip r:embed="rId503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		<Relationship Id="rId1,400" Type="http://schemas.openxmlformats.org/officeDocument/2006/relationships/image" Target="media/image1400.jpg"/>
		<Relationship Id="rId500" Type="http://schemas.openxmlformats.org/officeDocument/2006/relationships/image" Target="media/image500.jpg"/>
		<Relationship Id="rId501" Type="http://schemas.openxmlformats.org/officeDocument/2006/relationships/image" Target="media/image501.jpg"/>
		<Relationship Id="rId502" Type="http://schemas.openxmlformats.org/officeDocument/2006/relationships/image" Target="media/image502.jpg"/>
		<Relationship Id="rId503" Type="http://schemas.openxmlformats.org/officeDocument/2006/relationships/image" Target="media/image503.jpg"/>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