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35749E" w:rsidP="00316860">
            <w:pPr>
              <w:rPr>
                <w:rFonts w:ascii="Times New Roman" w:hAnsi="Times New Roman" w:cs="Times New Roman"/>
                <w:szCs w:val="28"/>
              </w:rPr>
            </w:pPr>
            <w:r w:rsidRPr="0035749E">
              <w:rPr>
                <w:rFonts w:ascii="Times New Roman" w:hAnsi="Times New Roman" w:cs="Times New Roman"/>
                <w:szCs w:val="28"/>
              </w:rPr>
              <w:t>宁波华泰盛富聚合材料有限公司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35749E" w:rsidP="00316860">
            <w:pPr>
              <w:rPr>
                <w:rFonts w:ascii="Times New Roman" w:hAnsi="Times New Roman" w:cs="Times New Roman"/>
                <w:szCs w:val="28"/>
              </w:rPr>
            </w:pPr>
            <w:r w:rsidRPr="0035749E">
              <w:rPr>
                <w:rFonts w:ascii="Times New Roman" w:hAnsi="Times New Roman" w:cs="Times New Roman" w:hint="eastAsia"/>
                <w:szCs w:val="28"/>
              </w:rPr>
              <w:t>大</w:t>
            </w:r>
            <w:proofErr w:type="gramStart"/>
            <w:r w:rsidRPr="0035749E">
              <w:rPr>
                <w:rFonts w:ascii="Times New Roman" w:hAnsi="Times New Roman" w:cs="Times New Roman" w:hint="eastAsia"/>
                <w:szCs w:val="28"/>
              </w:rPr>
              <w:t>榭</w:t>
            </w:r>
            <w:proofErr w:type="gramEnd"/>
            <w:r w:rsidRPr="0035749E">
              <w:rPr>
                <w:rFonts w:ascii="Times New Roman" w:hAnsi="Times New Roman" w:cs="Times New Roman"/>
                <w:szCs w:val="28"/>
              </w:rPr>
              <w:t>开发区</w:t>
            </w:r>
            <w:proofErr w:type="gramStart"/>
            <w:r w:rsidRPr="0035749E">
              <w:rPr>
                <w:rFonts w:ascii="Times New Roman" w:hAnsi="Times New Roman" w:cs="Times New Roman"/>
                <w:szCs w:val="28"/>
              </w:rPr>
              <w:t>榭</w:t>
            </w:r>
            <w:proofErr w:type="gramEnd"/>
            <w:r w:rsidRPr="0035749E">
              <w:rPr>
                <w:rFonts w:ascii="Times New Roman" w:hAnsi="Times New Roman" w:cs="Times New Roman"/>
                <w:szCs w:val="28"/>
              </w:rPr>
              <w:t>北工业区礁门地块</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35749E" w:rsidP="00316860">
            <w:pPr>
              <w:rPr>
                <w:rFonts w:ascii="Times New Roman" w:hAnsi="Times New Roman" w:cs="Times New Roman"/>
                <w:szCs w:val="28"/>
              </w:rPr>
            </w:pPr>
            <w:r>
              <w:rPr>
                <w:rFonts w:ascii="Times New Roman" w:hAnsi="Times New Roman" w:cs="Times New Roman" w:hint="eastAsia"/>
                <w:szCs w:val="28"/>
              </w:rPr>
              <w:t>王娉婷</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91FDC" w:rsidP="008C427F">
            <w:pPr>
              <w:rPr>
                <w:rFonts w:ascii="Times New Roman" w:hAnsi="Times New Roman" w:cs="Times New Roman"/>
                <w:szCs w:val="28"/>
              </w:rPr>
            </w:pPr>
            <w:r w:rsidRPr="00091FDC">
              <w:rPr>
                <w:rFonts w:ascii="Times New Roman" w:hAnsi="Times New Roman" w:cs="Times New Roman"/>
                <w:szCs w:val="28"/>
              </w:rPr>
              <w:t>乙丙烷脱氢装置增加备用裂解炉项目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11A0D" w:rsidRPr="00E11A0D"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宁波华泰盛富聚合材料有限公司（以下简称</w:t>
            </w:r>
            <w:r w:rsidRPr="00E11A0D">
              <w:rPr>
                <w:rFonts w:ascii="Times New Roman" w:hAnsi="Times New Roman" w:cs="Times New Roman"/>
                <w:szCs w:val="28"/>
              </w:rPr>
              <w:t>“</w:t>
            </w:r>
            <w:r w:rsidRPr="00E11A0D">
              <w:rPr>
                <w:rFonts w:ascii="Times New Roman" w:hAnsi="Times New Roman" w:cs="Times New Roman"/>
                <w:szCs w:val="28"/>
              </w:rPr>
              <w:t>华泰盛富</w:t>
            </w:r>
            <w:r w:rsidRPr="00E11A0D">
              <w:rPr>
                <w:rFonts w:ascii="Times New Roman" w:hAnsi="Times New Roman" w:cs="Times New Roman"/>
                <w:szCs w:val="28"/>
              </w:rPr>
              <w:t>”</w:t>
            </w:r>
            <w:r w:rsidRPr="00E11A0D">
              <w:rPr>
                <w:rFonts w:ascii="Times New Roman" w:hAnsi="Times New Roman" w:cs="Times New Roman"/>
                <w:szCs w:val="28"/>
              </w:rPr>
              <w:t>）由华泰盛富控股有限公司</w:t>
            </w:r>
            <w:r w:rsidRPr="00E11A0D">
              <w:rPr>
                <w:rFonts w:ascii="Times New Roman" w:hAnsi="Times New Roman" w:cs="Times New Roman" w:hint="eastAsia"/>
                <w:szCs w:val="28"/>
              </w:rPr>
              <w:t>（香港）</w:t>
            </w:r>
            <w:r w:rsidRPr="00E11A0D">
              <w:rPr>
                <w:rFonts w:ascii="Times New Roman" w:hAnsi="Times New Roman" w:cs="Times New Roman"/>
                <w:szCs w:val="28"/>
              </w:rPr>
              <w:t>、宁波鸿基能源化工有限公司</w:t>
            </w:r>
            <w:r w:rsidRPr="00E11A0D">
              <w:rPr>
                <w:rFonts w:ascii="Times New Roman" w:hAnsi="Times New Roman" w:cs="Times New Roman" w:hint="eastAsia"/>
                <w:szCs w:val="28"/>
              </w:rPr>
              <w:t>、宁波</w:t>
            </w:r>
            <w:r w:rsidRPr="00E11A0D">
              <w:rPr>
                <w:rFonts w:ascii="Times New Roman" w:hAnsi="Times New Roman" w:cs="Times New Roman"/>
                <w:szCs w:val="28"/>
              </w:rPr>
              <w:t>宏</w:t>
            </w:r>
            <w:proofErr w:type="gramStart"/>
            <w:r w:rsidRPr="00E11A0D">
              <w:rPr>
                <w:rFonts w:ascii="Times New Roman" w:hAnsi="Times New Roman" w:cs="Times New Roman"/>
                <w:szCs w:val="28"/>
              </w:rPr>
              <w:t>邦</w:t>
            </w:r>
            <w:proofErr w:type="gramEnd"/>
            <w:r w:rsidRPr="00E11A0D">
              <w:rPr>
                <w:rFonts w:ascii="Times New Roman" w:hAnsi="Times New Roman" w:cs="Times New Roman"/>
                <w:szCs w:val="28"/>
              </w:rPr>
              <w:t>石化有限公司、浙江鸿森实业有限公司</w:t>
            </w:r>
            <w:r w:rsidRPr="00E11A0D">
              <w:rPr>
                <w:rFonts w:ascii="Times New Roman" w:hAnsi="Times New Roman" w:cs="Times New Roman" w:hint="eastAsia"/>
                <w:szCs w:val="28"/>
              </w:rPr>
              <w:t>四</w:t>
            </w:r>
            <w:r w:rsidRPr="00E11A0D">
              <w:rPr>
                <w:rFonts w:ascii="Times New Roman" w:hAnsi="Times New Roman" w:cs="Times New Roman"/>
                <w:szCs w:val="28"/>
              </w:rPr>
              <w:t>方共同出资成立的有限责任公司，</w:t>
            </w:r>
            <w:r w:rsidRPr="00E11A0D">
              <w:rPr>
                <w:rFonts w:ascii="Times New Roman" w:hAnsi="Times New Roman" w:cs="Times New Roman" w:hint="eastAsia"/>
                <w:szCs w:val="28"/>
              </w:rPr>
              <w:t>分别持股</w:t>
            </w:r>
            <w:r w:rsidRPr="00E11A0D">
              <w:rPr>
                <w:rFonts w:ascii="Times New Roman" w:hAnsi="Times New Roman" w:cs="Times New Roman"/>
                <w:szCs w:val="28"/>
              </w:rPr>
              <w:t>54.46%</w:t>
            </w:r>
            <w:r w:rsidRPr="00E11A0D">
              <w:rPr>
                <w:rFonts w:ascii="Times New Roman" w:hAnsi="Times New Roman" w:cs="Times New Roman" w:hint="eastAsia"/>
                <w:szCs w:val="28"/>
              </w:rPr>
              <w:t>、</w:t>
            </w:r>
            <w:r w:rsidRPr="00E11A0D">
              <w:rPr>
                <w:rFonts w:ascii="Times New Roman" w:hAnsi="Times New Roman" w:cs="Times New Roman"/>
                <w:szCs w:val="28"/>
              </w:rPr>
              <w:t>25.13%</w:t>
            </w:r>
            <w:r w:rsidRPr="00E11A0D">
              <w:rPr>
                <w:rFonts w:ascii="Times New Roman" w:hAnsi="Times New Roman" w:cs="Times New Roman" w:hint="eastAsia"/>
                <w:szCs w:val="28"/>
              </w:rPr>
              <w:t>、</w:t>
            </w:r>
            <w:r w:rsidRPr="00E11A0D">
              <w:rPr>
                <w:rFonts w:ascii="Times New Roman" w:hAnsi="Times New Roman" w:cs="Times New Roman"/>
                <w:szCs w:val="28"/>
              </w:rPr>
              <w:t>16.22%</w:t>
            </w:r>
            <w:r w:rsidRPr="00E11A0D">
              <w:rPr>
                <w:rFonts w:ascii="Times New Roman" w:hAnsi="Times New Roman" w:cs="Times New Roman" w:hint="eastAsia"/>
                <w:szCs w:val="28"/>
              </w:rPr>
              <w:t>、</w:t>
            </w:r>
            <w:r w:rsidRPr="00E11A0D">
              <w:rPr>
                <w:rFonts w:ascii="Times New Roman" w:hAnsi="Times New Roman" w:cs="Times New Roman" w:hint="eastAsia"/>
                <w:szCs w:val="28"/>
              </w:rPr>
              <w:t>4.19%</w:t>
            </w:r>
            <w:r w:rsidRPr="00E11A0D">
              <w:rPr>
                <w:rFonts w:ascii="Times New Roman" w:hAnsi="Times New Roman" w:cs="Times New Roman" w:hint="eastAsia"/>
                <w:szCs w:val="28"/>
              </w:rPr>
              <w:t>，</w:t>
            </w:r>
            <w:r w:rsidRPr="00E11A0D">
              <w:rPr>
                <w:rFonts w:ascii="Times New Roman" w:hAnsi="Times New Roman" w:cs="Times New Roman"/>
                <w:szCs w:val="28"/>
              </w:rPr>
              <w:t>注册资本</w:t>
            </w:r>
            <w:r w:rsidRPr="00E11A0D">
              <w:rPr>
                <w:rFonts w:ascii="Times New Roman" w:hAnsi="Times New Roman" w:cs="Times New Roman"/>
                <w:szCs w:val="28"/>
              </w:rPr>
              <w:t>246234712</w:t>
            </w:r>
            <w:r w:rsidRPr="00E11A0D">
              <w:rPr>
                <w:rFonts w:ascii="Times New Roman" w:hAnsi="Times New Roman" w:cs="Times New Roman"/>
                <w:szCs w:val="28"/>
              </w:rPr>
              <w:t>万元人民币。注册地位于宁波</w:t>
            </w:r>
            <w:r w:rsidRPr="00E11A0D">
              <w:rPr>
                <w:rFonts w:ascii="Times New Roman" w:hAnsi="Times New Roman" w:cs="Times New Roman" w:hint="eastAsia"/>
                <w:szCs w:val="28"/>
              </w:rPr>
              <w:t>市</w:t>
            </w:r>
            <w:r w:rsidRPr="00E11A0D">
              <w:rPr>
                <w:rFonts w:ascii="Times New Roman" w:hAnsi="Times New Roman" w:cs="Times New Roman"/>
                <w:szCs w:val="28"/>
              </w:rPr>
              <w:t>大</w:t>
            </w:r>
            <w:proofErr w:type="gramStart"/>
            <w:r w:rsidRPr="00E11A0D">
              <w:rPr>
                <w:rFonts w:ascii="Times New Roman" w:hAnsi="Times New Roman" w:cs="Times New Roman"/>
                <w:szCs w:val="28"/>
              </w:rPr>
              <w:t>榭</w:t>
            </w:r>
            <w:proofErr w:type="gramEnd"/>
            <w:r w:rsidRPr="00E11A0D">
              <w:rPr>
                <w:rFonts w:ascii="Times New Roman" w:hAnsi="Times New Roman" w:cs="Times New Roman"/>
                <w:szCs w:val="28"/>
              </w:rPr>
              <w:t>开发区</w:t>
            </w:r>
            <w:r w:rsidRPr="00E11A0D">
              <w:rPr>
                <w:rFonts w:ascii="Times New Roman" w:hAnsi="Times New Roman" w:cs="Times New Roman" w:hint="eastAsia"/>
                <w:szCs w:val="28"/>
              </w:rPr>
              <w:t>环</w:t>
            </w:r>
            <w:r w:rsidRPr="00E11A0D">
              <w:rPr>
                <w:rFonts w:ascii="Times New Roman" w:hAnsi="Times New Roman" w:cs="Times New Roman"/>
                <w:szCs w:val="28"/>
              </w:rPr>
              <w:t>岛西</w:t>
            </w:r>
            <w:r w:rsidRPr="00E11A0D">
              <w:rPr>
                <w:rFonts w:ascii="Times New Roman" w:hAnsi="Times New Roman" w:cs="Times New Roman" w:hint="eastAsia"/>
                <w:szCs w:val="28"/>
              </w:rPr>
              <w:t>路</w:t>
            </w:r>
            <w:r w:rsidRPr="00E11A0D">
              <w:rPr>
                <w:rFonts w:ascii="Times New Roman" w:hAnsi="Times New Roman" w:cs="Times New Roman" w:hint="eastAsia"/>
                <w:szCs w:val="28"/>
              </w:rPr>
              <w:t>18</w:t>
            </w:r>
            <w:r w:rsidRPr="00E11A0D">
              <w:rPr>
                <w:rFonts w:ascii="Times New Roman" w:hAnsi="Times New Roman" w:cs="Times New Roman" w:hint="eastAsia"/>
                <w:szCs w:val="28"/>
              </w:rPr>
              <w:t>号</w:t>
            </w:r>
            <w:r w:rsidRPr="00E11A0D">
              <w:rPr>
                <w:rFonts w:ascii="Times New Roman" w:hAnsi="Times New Roman" w:cs="Times New Roman"/>
                <w:szCs w:val="28"/>
              </w:rPr>
              <w:t>，主厂区位于宁波大</w:t>
            </w:r>
            <w:proofErr w:type="gramStart"/>
            <w:r w:rsidRPr="00E11A0D">
              <w:rPr>
                <w:rFonts w:ascii="Times New Roman" w:hAnsi="Times New Roman" w:cs="Times New Roman"/>
                <w:szCs w:val="28"/>
              </w:rPr>
              <w:t>榭</w:t>
            </w:r>
            <w:proofErr w:type="gramEnd"/>
            <w:r w:rsidRPr="00E11A0D">
              <w:rPr>
                <w:rFonts w:ascii="Times New Roman" w:hAnsi="Times New Roman" w:cs="Times New Roman"/>
                <w:szCs w:val="28"/>
              </w:rPr>
              <w:t>开发区环岛西路礁门地块。</w:t>
            </w:r>
          </w:p>
          <w:p w:rsidR="00E11A0D" w:rsidRPr="00E11A0D"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华泰盛富控股有限公司的母公司为香港利万集团有限公司。华泰盛富控股公司注册于中国香港特别行政区，公司自成立起，即致力于石油化工、电力能源等产业的投资与贸易，业务范围涉及中东地区、东南亚地区、香港地区及中国大陆。</w:t>
            </w:r>
          </w:p>
          <w:p w:rsidR="00E11A0D" w:rsidRPr="00E11A0D"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华泰盛富于</w:t>
            </w:r>
            <w:r w:rsidRPr="00E11A0D">
              <w:rPr>
                <w:rFonts w:ascii="Times New Roman" w:hAnsi="Times New Roman" w:cs="Times New Roman"/>
                <w:szCs w:val="28"/>
              </w:rPr>
              <w:t>2016</w:t>
            </w:r>
            <w:r w:rsidRPr="00E11A0D">
              <w:rPr>
                <w:rFonts w:ascii="Times New Roman" w:hAnsi="Times New Roman" w:cs="Times New Roman"/>
                <w:szCs w:val="28"/>
              </w:rPr>
              <w:t>年</w:t>
            </w:r>
            <w:r w:rsidRPr="00E11A0D">
              <w:rPr>
                <w:rFonts w:ascii="Times New Roman" w:hAnsi="Times New Roman" w:cs="Times New Roman"/>
                <w:szCs w:val="28"/>
              </w:rPr>
              <w:t>6</w:t>
            </w:r>
            <w:r w:rsidRPr="00E11A0D">
              <w:rPr>
                <w:rFonts w:ascii="Times New Roman" w:hAnsi="Times New Roman" w:cs="Times New Roman"/>
                <w:szCs w:val="28"/>
              </w:rPr>
              <w:t>月在大</w:t>
            </w:r>
            <w:proofErr w:type="gramStart"/>
            <w:r w:rsidRPr="00E11A0D">
              <w:rPr>
                <w:rFonts w:ascii="Times New Roman" w:hAnsi="Times New Roman" w:cs="Times New Roman"/>
                <w:szCs w:val="28"/>
              </w:rPr>
              <w:t>榭</w:t>
            </w:r>
            <w:proofErr w:type="gramEnd"/>
            <w:r w:rsidRPr="00E11A0D">
              <w:rPr>
                <w:rFonts w:ascii="Times New Roman" w:hAnsi="Times New Roman" w:cs="Times New Roman"/>
                <w:szCs w:val="28"/>
              </w:rPr>
              <w:t>开发区礁门地块建成投产</w:t>
            </w:r>
            <w:r w:rsidRPr="00E11A0D">
              <w:rPr>
                <w:rFonts w:ascii="Times New Roman" w:hAnsi="Times New Roman" w:cs="Times New Roman"/>
                <w:szCs w:val="28"/>
              </w:rPr>
              <w:t>10</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年乙酸丁酯（仲）项目（以下简称</w:t>
            </w:r>
            <w:r w:rsidRPr="00E11A0D">
              <w:rPr>
                <w:rFonts w:ascii="Times New Roman" w:hAnsi="Times New Roman" w:cs="Times New Roman"/>
                <w:szCs w:val="28"/>
              </w:rPr>
              <w:t>“SBA</w:t>
            </w:r>
            <w:r w:rsidRPr="00E11A0D">
              <w:rPr>
                <w:rFonts w:ascii="Times New Roman" w:hAnsi="Times New Roman" w:cs="Times New Roman"/>
                <w:szCs w:val="28"/>
              </w:rPr>
              <w:t>项目</w:t>
            </w:r>
            <w:r w:rsidRPr="00E11A0D">
              <w:rPr>
                <w:rFonts w:ascii="Times New Roman" w:hAnsi="Times New Roman" w:cs="Times New Roman"/>
                <w:szCs w:val="28"/>
              </w:rPr>
              <w:t>”</w:t>
            </w:r>
            <w:r w:rsidRPr="00E11A0D">
              <w:rPr>
                <w:rFonts w:ascii="Times New Roman" w:hAnsi="Times New Roman" w:cs="Times New Roman"/>
                <w:szCs w:val="28"/>
              </w:rPr>
              <w:t>），项目包括</w:t>
            </w:r>
            <w:r w:rsidRPr="00E11A0D">
              <w:rPr>
                <w:rFonts w:ascii="Times New Roman" w:hAnsi="Times New Roman" w:cs="Times New Roman"/>
                <w:szCs w:val="28"/>
              </w:rPr>
              <w:t>10</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年乙酸丁酯（仲）装置和配套的公用工程、储运设施，形成完整的全厂性系统</w:t>
            </w:r>
            <w:r w:rsidRPr="00E11A0D">
              <w:rPr>
                <w:rFonts w:ascii="Times New Roman" w:hAnsi="Times New Roman" w:cs="Times New Roman" w:hint="eastAsia"/>
                <w:szCs w:val="28"/>
              </w:rPr>
              <w:t>，</w:t>
            </w:r>
            <w:r w:rsidRPr="00E11A0D">
              <w:rPr>
                <w:rFonts w:ascii="Times New Roman" w:hAnsi="Times New Roman" w:cs="Times New Roman"/>
                <w:szCs w:val="28"/>
              </w:rPr>
              <w:t>目前</w:t>
            </w:r>
            <w:r w:rsidRPr="00E11A0D">
              <w:rPr>
                <w:rFonts w:ascii="Times New Roman" w:hAnsi="Times New Roman" w:cs="Times New Roman"/>
                <w:szCs w:val="28"/>
              </w:rPr>
              <w:t>10</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年乙酸丁酯（仲）装置因市场原因已停运</w:t>
            </w:r>
            <w:r w:rsidRPr="00E11A0D">
              <w:rPr>
                <w:rFonts w:ascii="Times New Roman" w:hAnsi="Times New Roman" w:cs="Times New Roman" w:hint="eastAsia"/>
                <w:szCs w:val="28"/>
              </w:rPr>
              <w:t>、</w:t>
            </w:r>
            <w:r w:rsidRPr="00E11A0D">
              <w:rPr>
                <w:rFonts w:ascii="Times New Roman" w:hAnsi="Times New Roman" w:cs="Times New Roman"/>
                <w:szCs w:val="28"/>
              </w:rPr>
              <w:t>拆除。</w:t>
            </w:r>
            <w:r w:rsidRPr="00E11A0D">
              <w:rPr>
                <w:rFonts w:ascii="Times New Roman" w:hAnsi="Times New Roman" w:cs="Times New Roman"/>
                <w:szCs w:val="28"/>
              </w:rPr>
              <w:t>2017</w:t>
            </w:r>
            <w:r w:rsidRPr="00E11A0D">
              <w:rPr>
                <w:rFonts w:ascii="Times New Roman" w:hAnsi="Times New Roman" w:cs="Times New Roman"/>
                <w:szCs w:val="28"/>
              </w:rPr>
              <w:t>年备案立项建设</w:t>
            </w:r>
            <w:r w:rsidRPr="00E11A0D">
              <w:rPr>
                <w:rFonts w:ascii="Times New Roman" w:hAnsi="Times New Roman" w:cs="Times New Roman"/>
                <w:szCs w:val="28"/>
              </w:rPr>
              <w:t>70</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年轻烃利用项目（以下简称</w:t>
            </w:r>
            <w:r w:rsidRPr="00E11A0D">
              <w:rPr>
                <w:rFonts w:ascii="Times New Roman" w:hAnsi="Times New Roman" w:cs="Times New Roman"/>
                <w:szCs w:val="28"/>
              </w:rPr>
              <w:t>“</w:t>
            </w:r>
            <w:r w:rsidRPr="00E11A0D">
              <w:rPr>
                <w:rFonts w:ascii="Times New Roman" w:hAnsi="Times New Roman" w:cs="Times New Roman"/>
                <w:szCs w:val="28"/>
              </w:rPr>
              <w:t>轻烃利用项目</w:t>
            </w:r>
            <w:r w:rsidRPr="00E11A0D">
              <w:rPr>
                <w:rFonts w:ascii="Times New Roman" w:hAnsi="Times New Roman" w:cs="Times New Roman"/>
                <w:szCs w:val="28"/>
              </w:rPr>
              <w:t>”</w:t>
            </w:r>
            <w:r w:rsidRPr="00E11A0D">
              <w:rPr>
                <w:rFonts w:ascii="Times New Roman" w:hAnsi="Times New Roman" w:cs="Times New Roman"/>
                <w:szCs w:val="28"/>
              </w:rPr>
              <w:t>），建设用地分两个地块：礁门地块、关外地块，主厂区位于礁门地块，包括</w:t>
            </w:r>
            <w:r w:rsidRPr="00E11A0D">
              <w:rPr>
                <w:rFonts w:ascii="Times New Roman" w:hAnsi="Times New Roman" w:cs="Times New Roman"/>
                <w:szCs w:val="28"/>
              </w:rPr>
              <w:t>60</w:t>
            </w:r>
            <w:r w:rsidRPr="00E11A0D">
              <w:rPr>
                <w:rFonts w:ascii="Times New Roman" w:hAnsi="Times New Roman" w:cs="Times New Roman"/>
                <w:szCs w:val="28"/>
              </w:rPr>
              <w:t>万吨</w:t>
            </w:r>
            <w:r w:rsidRPr="00E11A0D">
              <w:rPr>
                <w:rFonts w:ascii="Times New Roman" w:hAnsi="Times New Roman" w:cs="Times New Roman"/>
                <w:szCs w:val="28"/>
              </w:rPr>
              <w:t>/</w:t>
            </w:r>
            <w:proofErr w:type="gramStart"/>
            <w:r w:rsidRPr="00E11A0D">
              <w:rPr>
                <w:rFonts w:ascii="Times New Roman" w:hAnsi="Times New Roman" w:cs="Times New Roman"/>
                <w:szCs w:val="28"/>
              </w:rPr>
              <w:t>年乙丙烷</w:t>
            </w:r>
            <w:proofErr w:type="gramEnd"/>
            <w:r w:rsidRPr="00E11A0D">
              <w:rPr>
                <w:rFonts w:ascii="Times New Roman" w:hAnsi="Times New Roman" w:cs="Times New Roman"/>
                <w:szCs w:val="28"/>
              </w:rPr>
              <w:t>脱氢、</w:t>
            </w:r>
            <w:r w:rsidRPr="00E11A0D">
              <w:rPr>
                <w:rFonts w:ascii="Times New Roman" w:hAnsi="Times New Roman" w:cs="Times New Roman"/>
                <w:szCs w:val="28"/>
              </w:rPr>
              <w:t>40</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w:t>
            </w:r>
            <w:r w:rsidRPr="00E11A0D">
              <w:rPr>
                <w:rFonts w:ascii="Times New Roman" w:hAnsi="Times New Roman" w:cs="Times New Roman"/>
                <w:szCs w:val="28"/>
              </w:rPr>
              <w:t>HDPE/LLDPE</w:t>
            </w:r>
            <w:r w:rsidRPr="00E11A0D">
              <w:rPr>
                <w:rFonts w:ascii="Times New Roman" w:hAnsi="Times New Roman" w:cs="Times New Roman"/>
                <w:szCs w:val="28"/>
              </w:rPr>
              <w:t>、</w:t>
            </w:r>
            <w:r w:rsidRPr="00E11A0D">
              <w:rPr>
                <w:rFonts w:ascii="Times New Roman" w:hAnsi="Times New Roman" w:cs="Times New Roman"/>
                <w:szCs w:val="28"/>
              </w:rPr>
              <w:t>30</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年苯乙烯等三套工艺装置，配套储运、公用工程及辅助系统；依托宁波利万新材料有限公司（以下简称</w:t>
            </w:r>
            <w:r w:rsidRPr="00E11A0D">
              <w:rPr>
                <w:rFonts w:ascii="Times New Roman" w:hAnsi="Times New Roman" w:cs="Times New Roman"/>
                <w:szCs w:val="28"/>
              </w:rPr>
              <w:t>“</w:t>
            </w:r>
            <w:r w:rsidRPr="00E11A0D">
              <w:rPr>
                <w:rFonts w:ascii="Times New Roman" w:hAnsi="Times New Roman" w:cs="Times New Roman"/>
                <w:szCs w:val="28"/>
              </w:rPr>
              <w:t>利万新材料</w:t>
            </w:r>
            <w:r w:rsidRPr="00E11A0D">
              <w:rPr>
                <w:rFonts w:ascii="Times New Roman" w:hAnsi="Times New Roman" w:cs="Times New Roman"/>
                <w:szCs w:val="28"/>
              </w:rPr>
              <w:t>”</w:t>
            </w:r>
            <w:r w:rsidRPr="00E11A0D">
              <w:rPr>
                <w:rFonts w:ascii="Times New Roman" w:hAnsi="Times New Roman" w:cs="Times New Roman"/>
                <w:szCs w:val="28"/>
              </w:rPr>
              <w:t>）的码头，租用利万新材料关外地块建设</w:t>
            </w:r>
            <w:r w:rsidRPr="00E11A0D">
              <w:rPr>
                <w:rFonts w:ascii="Times New Roman" w:hAnsi="Times New Roman" w:cs="Times New Roman"/>
                <w:szCs w:val="28"/>
              </w:rPr>
              <w:t>16</w:t>
            </w:r>
            <w:r w:rsidRPr="00E11A0D">
              <w:rPr>
                <w:rFonts w:ascii="Times New Roman" w:hAnsi="Times New Roman" w:cs="Times New Roman"/>
                <w:szCs w:val="28"/>
              </w:rPr>
              <w:t>万方低温乙丙烷储罐，为主厂区运送原料。轻烃利用项目以中海石油宁波大</w:t>
            </w:r>
            <w:proofErr w:type="gramStart"/>
            <w:r w:rsidRPr="00E11A0D">
              <w:rPr>
                <w:rFonts w:ascii="Times New Roman" w:hAnsi="Times New Roman" w:cs="Times New Roman"/>
                <w:szCs w:val="28"/>
              </w:rPr>
              <w:t>榭</w:t>
            </w:r>
            <w:proofErr w:type="gramEnd"/>
            <w:r w:rsidRPr="00E11A0D">
              <w:rPr>
                <w:rFonts w:ascii="Times New Roman" w:hAnsi="Times New Roman" w:cs="Times New Roman"/>
                <w:szCs w:val="28"/>
              </w:rPr>
              <w:t>石化有限公司</w:t>
            </w:r>
            <w:r w:rsidRPr="00E11A0D">
              <w:rPr>
                <w:rFonts w:ascii="Times New Roman" w:hAnsi="Times New Roman" w:cs="Times New Roman" w:hint="eastAsia"/>
                <w:szCs w:val="28"/>
              </w:rPr>
              <w:t>（以下简称“</w:t>
            </w:r>
            <w:r w:rsidRPr="00E11A0D">
              <w:rPr>
                <w:rFonts w:ascii="Times New Roman" w:hAnsi="Times New Roman" w:cs="Times New Roman"/>
                <w:szCs w:val="28"/>
              </w:rPr>
              <w:t>大榭石化</w:t>
            </w:r>
            <w:r w:rsidRPr="00E11A0D">
              <w:rPr>
                <w:rFonts w:ascii="Times New Roman" w:hAnsi="Times New Roman" w:cs="Times New Roman" w:hint="eastAsia"/>
                <w:szCs w:val="28"/>
              </w:rPr>
              <w:t>”）</w:t>
            </w:r>
            <w:r w:rsidRPr="00E11A0D">
              <w:rPr>
                <w:rFonts w:ascii="Times New Roman" w:hAnsi="Times New Roman" w:cs="Times New Roman"/>
                <w:szCs w:val="28"/>
              </w:rPr>
              <w:t>副产炼厂气</w:t>
            </w:r>
            <w:r w:rsidRPr="00E11A0D">
              <w:rPr>
                <w:rFonts w:ascii="Times New Roman" w:hAnsi="Times New Roman" w:cs="Times New Roman" w:hint="eastAsia"/>
                <w:szCs w:val="28"/>
              </w:rPr>
              <w:t>和丙烷等</w:t>
            </w:r>
            <w:r w:rsidRPr="00E11A0D">
              <w:rPr>
                <w:rFonts w:ascii="Times New Roman" w:hAnsi="Times New Roman" w:cs="Times New Roman"/>
                <w:szCs w:val="28"/>
              </w:rPr>
              <w:t>轻烃</w:t>
            </w:r>
            <w:r w:rsidRPr="00E11A0D">
              <w:rPr>
                <w:rFonts w:ascii="Times New Roman" w:hAnsi="Times New Roman" w:cs="Times New Roman" w:hint="eastAsia"/>
                <w:szCs w:val="28"/>
              </w:rPr>
              <w:t>、</w:t>
            </w:r>
            <w:r w:rsidRPr="00E11A0D">
              <w:rPr>
                <w:rFonts w:ascii="Times New Roman" w:hAnsi="Times New Roman" w:cs="Times New Roman"/>
                <w:szCs w:val="28"/>
              </w:rPr>
              <w:t>苯为原料，并补充外购的丙烷原料，通过蒸汽裂解深加工生产附加值较高的氢气、燃料气、乙烯、丙烯、聚乙烯、苯乙烯等产品。</w:t>
            </w:r>
          </w:p>
          <w:p w:rsidR="00E11A0D" w:rsidRPr="00E11A0D"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华泰盛富在</w:t>
            </w:r>
            <w:r w:rsidRPr="00E11A0D">
              <w:rPr>
                <w:rFonts w:ascii="Times New Roman" w:hAnsi="Times New Roman" w:cs="Times New Roman" w:hint="eastAsia"/>
                <w:szCs w:val="28"/>
              </w:rPr>
              <w:t>轻烃</w:t>
            </w:r>
            <w:r w:rsidRPr="00E11A0D">
              <w:rPr>
                <w:rFonts w:ascii="Times New Roman" w:hAnsi="Times New Roman" w:cs="Times New Roman"/>
                <w:szCs w:val="28"/>
              </w:rPr>
              <w:t>利用项目时建成投产了</w:t>
            </w:r>
            <w:r w:rsidRPr="00E11A0D">
              <w:rPr>
                <w:rFonts w:ascii="Times New Roman" w:hAnsi="Times New Roman" w:cs="Times New Roman"/>
                <w:szCs w:val="28"/>
              </w:rPr>
              <w:t xml:space="preserve">60 </w:t>
            </w:r>
            <w:r w:rsidRPr="00E11A0D">
              <w:rPr>
                <w:rFonts w:ascii="Times New Roman" w:hAnsi="Times New Roman" w:cs="Times New Roman"/>
                <w:szCs w:val="28"/>
              </w:rPr>
              <w:t>万吨</w:t>
            </w:r>
            <w:r w:rsidRPr="00E11A0D">
              <w:rPr>
                <w:rFonts w:ascii="Times New Roman" w:hAnsi="Times New Roman" w:cs="Times New Roman"/>
                <w:szCs w:val="28"/>
              </w:rPr>
              <w:t>/</w:t>
            </w:r>
            <w:proofErr w:type="gramStart"/>
            <w:r w:rsidRPr="00E11A0D">
              <w:rPr>
                <w:rFonts w:ascii="Times New Roman" w:hAnsi="Times New Roman" w:cs="Times New Roman"/>
                <w:szCs w:val="28"/>
              </w:rPr>
              <w:t>年乙丙烷</w:t>
            </w:r>
            <w:proofErr w:type="gramEnd"/>
            <w:r w:rsidRPr="00E11A0D">
              <w:rPr>
                <w:rFonts w:ascii="Times New Roman" w:hAnsi="Times New Roman" w:cs="Times New Roman"/>
                <w:szCs w:val="28"/>
              </w:rPr>
              <w:t>脱氢装置，该装置配置了</w:t>
            </w:r>
            <w:r w:rsidRPr="00E11A0D">
              <w:rPr>
                <w:rFonts w:ascii="Times New Roman" w:hAnsi="Times New Roman" w:cs="Times New Roman"/>
                <w:szCs w:val="28"/>
              </w:rPr>
              <w:t xml:space="preserve">5 </w:t>
            </w:r>
            <w:r w:rsidRPr="00E11A0D">
              <w:rPr>
                <w:rFonts w:ascii="Times New Roman" w:hAnsi="Times New Roman" w:cs="Times New Roman"/>
                <w:szCs w:val="28"/>
              </w:rPr>
              <w:t>台裂解炉，运行模式为</w:t>
            </w:r>
            <w:r w:rsidRPr="00E11A0D">
              <w:rPr>
                <w:rFonts w:ascii="Times New Roman" w:hAnsi="Times New Roman" w:cs="Times New Roman"/>
                <w:szCs w:val="28"/>
              </w:rPr>
              <w:t xml:space="preserve">4 </w:t>
            </w:r>
            <w:r w:rsidRPr="00E11A0D">
              <w:rPr>
                <w:rFonts w:ascii="Times New Roman" w:hAnsi="Times New Roman" w:cs="Times New Roman"/>
                <w:szCs w:val="28"/>
              </w:rPr>
              <w:t>开</w:t>
            </w:r>
            <w:r w:rsidRPr="00E11A0D">
              <w:rPr>
                <w:rFonts w:ascii="Times New Roman" w:hAnsi="Times New Roman" w:cs="Times New Roman"/>
                <w:szCs w:val="28"/>
              </w:rPr>
              <w:t xml:space="preserve">1 </w:t>
            </w:r>
            <w:r w:rsidRPr="00E11A0D">
              <w:rPr>
                <w:rFonts w:ascii="Times New Roman" w:hAnsi="Times New Roman" w:cs="Times New Roman"/>
                <w:szCs w:val="28"/>
              </w:rPr>
              <w:t>备，单台裂解炉乙烯公称产能</w:t>
            </w:r>
            <w:r w:rsidRPr="00E11A0D">
              <w:rPr>
                <w:rFonts w:ascii="Times New Roman" w:hAnsi="Times New Roman" w:cs="Times New Roman"/>
                <w:szCs w:val="28"/>
              </w:rPr>
              <w:t>15</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年，装置乙烯产能</w:t>
            </w:r>
            <w:r w:rsidRPr="00E11A0D">
              <w:rPr>
                <w:rFonts w:ascii="Times New Roman" w:hAnsi="Times New Roman" w:cs="Times New Roman"/>
                <w:szCs w:val="28"/>
              </w:rPr>
              <w:t>60</w:t>
            </w:r>
            <w:r w:rsidRPr="00E11A0D">
              <w:rPr>
                <w:rFonts w:ascii="Times New Roman" w:hAnsi="Times New Roman" w:cs="Times New Roman"/>
                <w:szCs w:val="28"/>
              </w:rPr>
              <w:t>万吨</w:t>
            </w:r>
            <w:r w:rsidRPr="00E11A0D">
              <w:rPr>
                <w:rFonts w:ascii="Times New Roman" w:hAnsi="Times New Roman" w:cs="Times New Roman"/>
                <w:szCs w:val="28"/>
              </w:rPr>
              <w:t>/</w:t>
            </w:r>
            <w:r w:rsidRPr="00E11A0D">
              <w:rPr>
                <w:rFonts w:ascii="Times New Roman" w:hAnsi="Times New Roman" w:cs="Times New Roman"/>
                <w:szCs w:val="28"/>
              </w:rPr>
              <w:t>年。</w:t>
            </w:r>
          </w:p>
          <w:p w:rsidR="00E11A0D" w:rsidRPr="00E11A0D"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乙丙烷脱氢装置的原料为大</w:t>
            </w:r>
            <w:proofErr w:type="gramStart"/>
            <w:r w:rsidRPr="00E11A0D">
              <w:rPr>
                <w:rFonts w:ascii="Times New Roman" w:hAnsi="Times New Roman" w:cs="Times New Roman"/>
                <w:szCs w:val="28"/>
              </w:rPr>
              <w:t>榭</w:t>
            </w:r>
            <w:proofErr w:type="gramEnd"/>
            <w:r w:rsidRPr="00E11A0D">
              <w:rPr>
                <w:rFonts w:ascii="Times New Roman" w:hAnsi="Times New Roman" w:cs="Times New Roman"/>
                <w:szCs w:val="28"/>
              </w:rPr>
              <w:t>石化来的炼厂气（主要成份为乙烷）、丙烷，东华</w:t>
            </w:r>
            <w:proofErr w:type="gramStart"/>
            <w:r w:rsidRPr="00E11A0D">
              <w:rPr>
                <w:rFonts w:ascii="Times New Roman" w:hAnsi="Times New Roman" w:cs="Times New Roman"/>
                <w:szCs w:val="28"/>
              </w:rPr>
              <w:t>能源来富乙烷</w:t>
            </w:r>
            <w:proofErr w:type="gramEnd"/>
            <w:r w:rsidRPr="00E11A0D">
              <w:rPr>
                <w:rFonts w:ascii="Times New Roman" w:hAnsi="Times New Roman" w:cs="Times New Roman"/>
                <w:szCs w:val="28"/>
              </w:rPr>
              <w:t>气，其余采用国际采购的丙烷补足。详细设计物料平衡计算的进装置原料中炼厂气、丙烷比例为</w:t>
            </w:r>
            <w:r w:rsidRPr="00E11A0D">
              <w:rPr>
                <w:rFonts w:ascii="Times New Roman" w:hAnsi="Times New Roman" w:cs="Times New Roman"/>
                <w:szCs w:val="28"/>
              </w:rPr>
              <w:t>20:80</w:t>
            </w:r>
            <w:r w:rsidRPr="00E11A0D">
              <w:rPr>
                <w:rFonts w:ascii="Times New Roman" w:hAnsi="Times New Roman" w:cs="Times New Roman"/>
                <w:szCs w:val="28"/>
              </w:rPr>
              <w:t>，因炼厂气中含有乙烷、丙烷和其它组分，实际进装置原料的乙烷、丙烷比例为</w:t>
            </w:r>
            <w:r w:rsidRPr="00E11A0D">
              <w:rPr>
                <w:rFonts w:ascii="Times New Roman" w:hAnsi="Times New Roman" w:cs="Times New Roman"/>
                <w:szCs w:val="28"/>
              </w:rPr>
              <w:t>15:85</w:t>
            </w:r>
            <w:r w:rsidRPr="00E11A0D">
              <w:rPr>
                <w:rFonts w:ascii="Times New Roman" w:hAnsi="Times New Roman" w:cs="Times New Roman"/>
                <w:szCs w:val="28"/>
              </w:rPr>
              <w:t>。</w:t>
            </w:r>
          </w:p>
          <w:p w:rsidR="00E11A0D" w:rsidRPr="00E11A0D"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为响应国务院《</w:t>
            </w:r>
            <w:r w:rsidRPr="00E11A0D">
              <w:rPr>
                <w:rFonts w:ascii="Times New Roman" w:hAnsi="Times New Roman" w:cs="Times New Roman"/>
                <w:szCs w:val="28"/>
              </w:rPr>
              <w:t xml:space="preserve">2030 </w:t>
            </w:r>
            <w:r w:rsidRPr="00E11A0D">
              <w:rPr>
                <w:rFonts w:ascii="Times New Roman" w:hAnsi="Times New Roman" w:cs="Times New Roman"/>
                <w:szCs w:val="28"/>
              </w:rPr>
              <w:t>年前碳达峰行动方案》所鼓励的</w:t>
            </w:r>
            <w:r w:rsidRPr="00E11A0D">
              <w:rPr>
                <w:rFonts w:ascii="Times New Roman" w:hAnsi="Times New Roman" w:cs="Times New Roman"/>
                <w:szCs w:val="28"/>
              </w:rPr>
              <w:t>“</w:t>
            </w:r>
            <w:r w:rsidRPr="00E11A0D">
              <w:rPr>
                <w:rFonts w:ascii="Times New Roman" w:hAnsi="Times New Roman" w:cs="Times New Roman"/>
                <w:szCs w:val="28"/>
              </w:rPr>
              <w:t>拓展富氢原料进口来源</w:t>
            </w:r>
            <w:r w:rsidRPr="00E11A0D">
              <w:rPr>
                <w:rFonts w:ascii="Times New Roman" w:hAnsi="Times New Roman" w:cs="Times New Roman"/>
                <w:szCs w:val="28"/>
              </w:rPr>
              <w:t>”</w:t>
            </w:r>
            <w:r w:rsidRPr="00E11A0D">
              <w:rPr>
                <w:rFonts w:ascii="Times New Roman" w:hAnsi="Times New Roman" w:cs="Times New Roman"/>
                <w:szCs w:val="28"/>
              </w:rPr>
              <w:t>、</w:t>
            </w:r>
            <w:r w:rsidRPr="00E11A0D">
              <w:rPr>
                <w:rFonts w:ascii="Times New Roman" w:hAnsi="Times New Roman" w:cs="Times New Roman"/>
                <w:szCs w:val="28"/>
              </w:rPr>
              <w:t>“</w:t>
            </w:r>
            <w:r w:rsidRPr="00E11A0D">
              <w:rPr>
                <w:rFonts w:ascii="Times New Roman" w:hAnsi="Times New Roman" w:cs="Times New Roman"/>
                <w:szCs w:val="28"/>
              </w:rPr>
              <w:t>推动石化化工原料轻质化</w:t>
            </w:r>
            <w:r w:rsidRPr="00E11A0D">
              <w:rPr>
                <w:rFonts w:ascii="Times New Roman" w:hAnsi="Times New Roman" w:cs="Times New Roman"/>
                <w:szCs w:val="28"/>
              </w:rPr>
              <w:t>”</w:t>
            </w:r>
            <w:r w:rsidRPr="00E11A0D">
              <w:rPr>
                <w:rFonts w:ascii="Times New Roman" w:hAnsi="Times New Roman" w:cs="Times New Roman"/>
                <w:szCs w:val="28"/>
              </w:rPr>
              <w:t>要求，华泰盛富正在实施</w:t>
            </w:r>
            <w:r w:rsidRPr="00E11A0D">
              <w:rPr>
                <w:rFonts w:ascii="Times New Roman" w:hAnsi="Times New Roman" w:cs="Times New Roman" w:hint="eastAsia"/>
                <w:szCs w:val="28"/>
              </w:rPr>
              <w:t>新增</w:t>
            </w:r>
            <w:r w:rsidRPr="00E11A0D">
              <w:rPr>
                <w:rFonts w:ascii="Times New Roman" w:hAnsi="Times New Roman" w:cs="Times New Roman" w:hint="eastAsia"/>
                <w:szCs w:val="28"/>
              </w:rPr>
              <w:t>4</w:t>
            </w:r>
            <w:r w:rsidRPr="00E11A0D">
              <w:rPr>
                <w:rFonts w:ascii="Times New Roman" w:hAnsi="Times New Roman" w:cs="Times New Roman"/>
                <w:szCs w:val="28"/>
              </w:rPr>
              <w:t>0</w:t>
            </w:r>
            <w:r w:rsidRPr="00E11A0D">
              <w:rPr>
                <w:rFonts w:ascii="Times New Roman" w:hAnsi="Times New Roman" w:cs="Times New Roman" w:hint="eastAsia"/>
                <w:szCs w:val="28"/>
              </w:rPr>
              <w:t>万吨</w:t>
            </w:r>
            <w:r w:rsidRPr="00E11A0D">
              <w:rPr>
                <w:rFonts w:ascii="Times New Roman" w:hAnsi="Times New Roman" w:cs="Times New Roman" w:hint="eastAsia"/>
                <w:szCs w:val="28"/>
              </w:rPr>
              <w:t>/</w:t>
            </w:r>
            <w:r w:rsidRPr="00E11A0D">
              <w:rPr>
                <w:rFonts w:ascii="Times New Roman" w:hAnsi="Times New Roman" w:cs="Times New Roman" w:hint="eastAsia"/>
                <w:szCs w:val="28"/>
              </w:rPr>
              <w:t>年</w:t>
            </w:r>
            <w:r w:rsidRPr="00E11A0D">
              <w:rPr>
                <w:rFonts w:ascii="Times New Roman" w:hAnsi="Times New Roman" w:cs="Times New Roman" w:hint="eastAsia"/>
                <w:szCs w:val="28"/>
              </w:rPr>
              <w:t>HDPE/LLDPE</w:t>
            </w:r>
            <w:r w:rsidRPr="00E11A0D">
              <w:rPr>
                <w:rFonts w:ascii="Times New Roman" w:hAnsi="Times New Roman" w:cs="Times New Roman"/>
                <w:szCs w:val="28"/>
              </w:rPr>
              <w:t>提质增效项目</w:t>
            </w:r>
            <w:r w:rsidRPr="00E11A0D">
              <w:rPr>
                <w:rFonts w:ascii="Times New Roman" w:hAnsi="Times New Roman" w:cs="Times New Roman" w:hint="eastAsia"/>
                <w:szCs w:val="28"/>
              </w:rPr>
              <w:t>（以下简称“提质增效项目”）</w:t>
            </w:r>
            <w:r w:rsidRPr="00E11A0D">
              <w:rPr>
                <w:rFonts w:ascii="Times New Roman" w:hAnsi="Times New Roman" w:cs="Times New Roman"/>
                <w:szCs w:val="28"/>
              </w:rPr>
              <w:t>，对乙丙烷脱氢装置进行原料结构优化，增加乙烷、减少丙烷。外购的丙烷改为乙烷，同时大</w:t>
            </w:r>
            <w:proofErr w:type="gramStart"/>
            <w:r w:rsidRPr="00E11A0D">
              <w:rPr>
                <w:rFonts w:ascii="Times New Roman" w:hAnsi="Times New Roman" w:cs="Times New Roman"/>
                <w:szCs w:val="28"/>
              </w:rPr>
              <w:t>榭</w:t>
            </w:r>
            <w:proofErr w:type="gramEnd"/>
            <w:r w:rsidRPr="00E11A0D">
              <w:rPr>
                <w:rFonts w:ascii="Times New Roman" w:hAnsi="Times New Roman" w:cs="Times New Roman"/>
                <w:szCs w:val="28"/>
              </w:rPr>
              <w:t>石化来的炼厂气、丙烷由于大</w:t>
            </w:r>
            <w:proofErr w:type="gramStart"/>
            <w:r w:rsidRPr="00E11A0D">
              <w:rPr>
                <w:rFonts w:ascii="Times New Roman" w:hAnsi="Times New Roman" w:cs="Times New Roman"/>
                <w:szCs w:val="28"/>
              </w:rPr>
              <w:t>榭</w:t>
            </w:r>
            <w:proofErr w:type="gramEnd"/>
            <w:r w:rsidRPr="00E11A0D">
              <w:rPr>
                <w:rFonts w:ascii="Times New Roman" w:hAnsi="Times New Roman" w:cs="Times New Roman"/>
                <w:szCs w:val="28"/>
              </w:rPr>
              <w:t>石化五期项目而变化，可</w:t>
            </w:r>
            <w:proofErr w:type="gramStart"/>
            <w:r w:rsidRPr="00E11A0D">
              <w:rPr>
                <w:rFonts w:ascii="Times New Roman" w:hAnsi="Times New Roman" w:cs="Times New Roman"/>
                <w:szCs w:val="28"/>
              </w:rPr>
              <w:t>研</w:t>
            </w:r>
            <w:proofErr w:type="gramEnd"/>
            <w:r w:rsidRPr="00E11A0D">
              <w:rPr>
                <w:rFonts w:ascii="Times New Roman" w:hAnsi="Times New Roman" w:cs="Times New Roman"/>
                <w:szCs w:val="28"/>
              </w:rPr>
              <w:t>报告计算的进装置原料中乙烷、丙烷比例调整为</w:t>
            </w:r>
            <w:r w:rsidRPr="00E11A0D">
              <w:rPr>
                <w:rFonts w:ascii="Times New Roman" w:hAnsi="Times New Roman" w:cs="Times New Roman"/>
                <w:szCs w:val="28"/>
              </w:rPr>
              <w:t>59:41</w:t>
            </w:r>
            <w:r w:rsidRPr="00E11A0D">
              <w:rPr>
                <w:rFonts w:ascii="Times New Roman" w:hAnsi="Times New Roman" w:cs="Times New Roman"/>
                <w:szCs w:val="28"/>
              </w:rPr>
              <w:t>，</w:t>
            </w:r>
            <w:r w:rsidRPr="00E11A0D">
              <w:rPr>
                <w:rFonts w:ascii="Times New Roman" w:hAnsi="Times New Roman" w:cs="Times New Roman" w:hint="eastAsia"/>
                <w:szCs w:val="28"/>
              </w:rPr>
              <w:t>区</w:t>
            </w:r>
            <w:r w:rsidRPr="00E11A0D">
              <w:rPr>
                <w:rFonts w:ascii="Times New Roman" w:hAnsi="Times New Roman" w:cs="Times New Roman"/>
                <w:szCs w:val="28"/>
              </w:rPr>
              <w:t>分炼厂气中</w:t>
            </w:r>
            <w:r w:rsidRPr="00E11A0D">
              <w:rPr>
                <w:rFonts w:ascii="Times New Roman" w:hAnsi="Times New Roman" w:cs="Times New Roman" w:hint="eastAsia"/>
                <w:szCs w:val="28"/>
              </w:rPr>
              <w:t>含</w:t>
            </w:r>
            <w:r w:rsidRPr="00E11A0D">
              <w:rPr>
                <w:rFonts w:ascii="Times New Roman" w:hAnsi="Times New Roman" w:cs="Times New Roman"/>
                <w:szCs w:val="28"/>
              </w:rPr>
              <w:t>有</w:t>
            </w:r>
            <w:r w:rsidRPr="00E11A0D">
              <w:rPr>
                <w:rFonts w:ascii="Times New Roman" w:hAnsi="Times New Roman" w:cs="Times New Roman" w:hint="eastAsia"/>
                <w:szCs w:val="28"/>
              </w:rPr>
              <w:t>乙</w:t>
            </w:r>
            <w:r w:rsidRPr="00E11A0D">
              <w:rPr>
                <w:rFonts w:ascii="Times New Roman" w:hAnsi="Times New Roman" w:cs="Times New Roman"/>
                <w:szCs w:val="28"/>
              </w:rPr>
              <w:t>烷</w:t>
            </w:r>
            <w:r w:rsidRPr="00E11A0D">
              <w:rPr>
                <w:rFonts w:ascii="Times New Roman" w:hAnsi="Times New Roman" w:cs="Times New Roman" w:hint="eastAsia"/>
                <w:szCs w:val="28"/>
              </w:rPr>
              <w:t>、</w:t>
            </w:r>
            <w:r w:rsidRPr="00E11A0D">
              <w:rPr>
                <w:rFonts w:ascii="Times New Roman" w:hAnsi="Times New Roman" w:cs="Times New Roman"/>
                <w:szCs w:val="28"/>
              </w:rPr>
              <w:t>丙烷</w:t>
            </w:r>
            <w:r w:rsidRPr="00E11A0D">
              <w:rPr>
                <w:rFonts w:ascii="Times New Roman" w:hAnsi="Times New Roman" w:cs="Times New Roman" w:hint="eastAsia"/>
                <w:szCs w:val="28"/>
              </w:rPr>
              <w:t>和</w:t>
            </w:r>
            <w:r w:rsidRPr="00E11A0D">
              <w:rPr>
                <w:rFonts w:ascii="Times New Roman" w:hAnsi="Times New Roman" w:cs="Times New Roman"/>
                <w:szCs w:val="28"/>
              </w:rPr>
              <w:t>其它组分，进装置原料</w:t>
            </w:r>
            <w:r w:rsidRPr="00E11A0D">
              <w:rPr>
                <w:rFonts w:ascii="Times New Roman" w:hAnsi="Times New Roman" w:cs="Times New Roman" w:hint="eastAsia"/>
                <w:szCs w:val="28"/>
              </w:rPr>
              <w:t>的</w:t>
            </w:r>
            <w:r w:rsidRPr="00E11A0D">
              <w:rPr>
                <w:rFonts w:ascii="Times New Roman" w:hAnsi="Times New Roman" w:cs="Times New Roman"/>
                <w:szCs w:val="28"/>
              </w:rPr>
              <w:t>乙烷、丙烷</w:t>
            </w:r>
            <w:r w:rsidRPr="00E11A0D">
              <w:rPr>
                <w:rFonts w:ascii="Times New Roman" w:hAnsi="Times New Roman" w:cs="Times New Roman" w:hint="eastAsia"/>
                <w:szCs w:val="28"/>
              </w:rPr>
              <w:t>比</w:t>
            </w:r>
            <w:r w:rsidRPr="00E11A0D">
              <w:rPr>
                <w:rFonts w:ascii="Times New Roman" w:hAnsi="Times New Roman" w:cs="Times New Roman"/>
                <w:szCs w:val="28"/>
              </w:rPr>
              <w:t>例为</w:t>
            </w:r>
            <w:r w:rsidRPr="00E11A0D">
              <w:rPr>
                <w:rFonts w:ascii="Times New Roman" w:hAnsi="Times New Roman" w:cs="Times New Roman" w:hint="eastAsia"/>
                <w:szCs w:val="28"/>
              </w:rPr>
              <w:t>44:</w:t>
            </w:r>
            <w:r w:rsidRPr="00E11A0D">
              <w:rPr>
                <w:rFonts w:ascii="Times New Roman" w:hAnsi="Times New Roman" w:cs="Times New Roman"/>
                <w:szCs w:val="28"/>
              </w:rPr>
              <w:t>56</w:t>
            </w:r>
            <w:r w:rsidRPr="00E11A0D">
              <w:rPr>
                <w:rFonts w:ascii="Times New Roman" w:hAnsi="Times New Roman" w:cs="Times New Roman"/>
                <w:szCs w:val="28"/>
              </w:rPr>
              <w:t>。另外，为了应对乙烷和丙烷市场供应风险和价格波动对经济效益的影响，乙丙烷脱氢装置设计时考虑了较宽的乙烷、丙烷比例，增加了百地年来丙烷，原料来源进一步拓宽。提质增效项目后，原料</w:t>
            </w:r>
            <w:proofErr w:type="gramStart"/>
            <w:r w:rsidRPr="00E11A0D">
              <w:rPr>
                <w:rFonts w:ascii="Times New Roman" w:hAnsi="Times New Roman" w:cs="Times New Roman"/>
                <w:szCs w:val="28"/>
              </w:rPr>
              <w:t>进一步富氢化</w:t>
            </w:r>
            <w:proofErr w:type="gramEnd"/>
            <w:r w:rsidRPr="00E11A0D">
              <w:rPr>
                <w:rFonts w:ascii="Times New Roman" w:hAnsi="Times New Roman" w:cs="Times New Roman"/>
                <w:szCs w:val="28"/>
              </w:rPr>
              <w:t>、轻质化，同时，适应原料市场波动的能力更强。</w:t>
            </w:r>
          </w:p>
          <w:p w:rsidR="00E11A0D" w:rsidRPr="00E11A0D"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针对原料结构优化，提质增效项目对系统和装置作了如下调整：利用装置大修时间对低温乙烷（丙烷）储罐切换操作，目前储存</w:t>
            </w:r>
            <w:proofErr w:type="gramStart"/>
            <w:r w:rsidRPr="00E11A0D">
              <w:rPr>
                <w:rFonts w:ascii="Times New Roman" w:hAnsi="Times New Roman" w:cs="Times New Roman"/>
                <w:szCs w:val="28"/>
              </w:rPr>
              <w:t>丙烷改储乙烷</w:t>
            </w:r>
            <w:proofErr w:type="gramEnd"/>
            <w:r w:rsidRPr="00E11A0D">
              <w:rPr>
                <w:rFonts w:ascii="Times New Roman" w:hAnsi="Times New Roman" w:cs="Times New Roman"/>
                <w:szCs w:val="28"/>
              </w:rPr>
              <w:t>；乙丙烷脱氢装置对压缩分离等单元作了局部改造，更换了三机及透平转子，更换了部分塔内件、容器内件、换热器，增加了部分换热流程，裂解炉增加了脱硝模块。提质增效项目对裂解炉带来诸多负面影响</w:t>
            </w:r>
            <w:r w:rsidRPr="00E11A0D">
              <w:rPr>
                <w:rFonts w:ascii="Times New Roman" w:hAnsi="Times New Roman" w:cs="Times New Roman" w:hint="eastAsia"/>
                <w:szCs w:val="28"/>
              </w:rPr>
              <w:t>：</w:t>
            </w:r>
            <w:r w:rsidRPr="00E11A0D">
              <w:rPr>
                <w:rFonts w:ascii="Times New Roman" w:hAnsi="Times New Roman" w:cs="Times New Roman"/>
                <w:szCs w:val="28"/>
              </w:rPr>
              <w:t>调整原料结构、丙烷大部分改为乙烷，裂解温度更高，更容易结焦、焦质更硬、炉膛温度和炉管表面温度更高，</w:t>
            </w:r>
            <w:proofErr w:type="gramStart"/>
            <w:r w:rsidRPr="00E11A0D">
              <w:rPr>
                <w:rFonts w:ascii="Times New Roman" w:hAnsi="Times New Roman" w:cs="Times New Roman"/>
                <w:szCs w:val="28"/>
              </w:rPr>
              <w:t>炉运行</w:t>
            </w:r>
            <w:proofErr w:type="gramEnd"/>
            <w:r w:rsidRPr="00E11A0D">
              <w:rPr>
                <w:rFonts w:ascii="Times New Roman" w:hAnsi="Times New Roman" w:cs="Times New Roman"/>
                <w:szCs w:val="28"/>
              </w:rPr>
              <w:t>周期变短，炉管更容易损伤、全生命周期更短</w:t>
            </w:r>
            <w:r w:rsidRPr="00E11A0D">
              <w:rPr>
                <w:rFonts w:ascii="Times New Roman" w:hAnsi="Times New Roman" w:cs="Times New Roman" w:hint="eastAsia"/>
                <w:szCs w:val="28"/>
              </w:rPr>
              <w:t>；</w:t>
            </w:r>
            <w:r w:rsidRPr="00E11A0D">
              <w:rPr>
                <w:rFonts w:ascii="Times New Roman" w:hAnsi="Times New Roman" w:cs="Times New Roman"/>
                <w:szCs w:val="28"/>
              </w:rPr>
              <w:t>增加脱硝模块增加了更多设备部件，对流段结构升高、烟气压降增大、引风机运行负荷加大，故障率更高。</w:t>
            </w:r>
            <w:r w:rsidRPr="00E11A0D">
              <w:rPr>
                <w:rFonts w:ascii="Times New Roman" w:hAnsi="Times New Roman" w:cs="Times New Roman" w:hint="eastAsia"/>
                <w:szCs w:val="28"/>
              </w:rPr>
              <w:t>结合目前生产实际情况，由于裂解炉备用不足而影响装置安全平稳运行，因此，急迫需要增加一台备</w:t>
            </w:r>
            <w:r w:rsidRPr="00E11A0D">
              <w:rPr>
                <w:rFonts w:ascii="Times New Roman" w:hAnsi="Times New Roman" w:cs="Times New Roman" w:hint="eastAsia"/>
                <w:szCs w:val="28"/>
              </w:rPr>
              <w:lastRenderedPageBreak/>
              <w:t>用裂解炉，确保检维修质量、缩短单次运行时间、避免超期服役和非计划检修，减少或避免不稳定因素，增加安全系数，使装置运行更安全、更平稳，并带来节能和环保效益。</w:t>
            </w:r>
          </w:p>
          <w:p w:rsidR="00F86064" w:rsidRPr="00F504B7" w:rsidRDefault="00E11A0D" w:rsidP="00E11A0D">
            <w:pPr>
              <w:adjustRightInd w:val="0"/>
              <w:snapToGrid w:val="0"/>
              <w:ind w:firstLineChars="200" w:firstLine="420"/>
              <w:rPr>
                <w:rFonts w:ascii="Times New Roman" w:hAnsi="Times New Roman" w:cs="Times New Roman"/>
                <w:szCs w:val="28"/>
              </w:rPr>
            </w:pPr>
            <w:r w:rsidRPr="00E11A0D">
              <w:rPr>
                <w:rFonts w:ascii="Times New Roman" w:hAnsi="Times New Roman" w:cs="Times New Roman"/>
                <w:szCs w:val="28"/>
              </w:rPr>
              <w:t>拟建项目于</w:t>
            </w:r>
            <w:r w:rsidRPr="00E11A0D">
              <w:rPr>
                <w:rFonts w:ascii="Times New Roman" w:hAnsi="Times New Roman" w:cs="Times New Roman"/>
                <w:szCs w:val="28"/>
              </w:rPr>
              <w:t>20</w:t>
            </w:r>
            <w:r w:rsidRPr="00E11A0D">
              <w:rPr>
                <w:rFonts w:ascii="Times New Roman" w:hAnsi="Times New Roman" w:cs="Times New Roman" w:hint="eastAsia"/>
                <w:szCs w:val="28"/>
              </w:rPr>
              <w:t>24</w:t>
            </w:r>
            <w:r w:rsidRPr="00E11A0D">
              <w:rPr>
                <w:rFonts w:ascii="Times New Roman" w:hAnsi="Times New Roman" w:cs="Times New Roman"/>
                <w:szCs w:val="28"/>
              </w:rPr>
              <w:t>年</w:t>
            </w:r>
            <w:r w:rsidRPr="00E11A0D">
              <w:rPr>
                <w:rFonts w:ascii="Times New Roman" w:hAnsi="Times New Roman" w:cs="Times New Roman" w:hint="eastAsia"/>
                <w:szCs w:val="28"/>
              </w:rPr>
              <w:t>4</w:t>
            </w:r>
            <w:r w:rsidRPr="00E11A0D">
              <w:rPr>
                <w:rFonts w:ascii="Times New Roman" w:hAnsi="Times New Roman" w:cs="Times New Roman" w:hint="eastAsia"/>
                <w:szCs w:val="28"/>
              </w:rPr>
              <w:t>月</w:t>
            </w:r>
            <w:r w:rsidRPr="00E11A0D">
              <w:rPr>
                <w:rFonts w:ascii="Times New Roman" w:hAnsi="Times New Roman" w:cs="Times New Roman"/>
                <w:szCs w:val="28"/>
              </w:rPr>
              <w:t>获</w:t>
            </w:r>
            <w:r w:rsidRPr="00E11A0D">
              <w:rPr>
                <w:rFonts w:ascii="Times New Roman" w:hAnsi="Times New Roman" w:cs="Times New Roman" w:hint="eastAsia"/>
                <w:szCs w:val="28"/>
              </w:rPr>
              <w:t>北仑</w:t>
            </w:r>
            <w:r w:rsidRPr="00E11A0D">
              <w:rPr>
                <w:rFonts w:ascii="Times New Roman" w:hAnsi="Times New Roman" w:cs="Times New Roman"/>
                <w:szCs w:val="28"/>
              </w:rPr>
              <w:t>区经济</w:t>
            </w:r>
            <w:r w:rsidRPr="00E11A0D">
              <w:rPr>
                <w:rFonts w:ascii="Times New Roman" w:hAnsi="Times New Roman" w:cs="Times New Roman" w:hint="eastAsia"/>
                <w:szCs w:val="28"/>
              </w:rPr>
              <w:t>和</w:t>
            </w:r>
            <w:r w:rsidRPr="00E11A0D">
              <w:rPr>
                <w:rFonts w:ascii="Times New Roman" w:hAnsi="Times New Roman" w:cs="Times New Roman"/>
                <w:szCs w:val="28"/>
              </w:rPr>
              <w:t>信息化局的备案批件，备案文号为：</w:t>
            </w:r>
            <w:r w:rsidRPr="00E11A0D">
              <w:rPr>
                <w:rFonts w:ascii="Times New Roman" w:hAnsi="Times New Roman" w:cs="Times New Roman" w:hint="eastAsia"/>
                <w:szCs w:val="28"/>
              </w:rPr>
              <w:t>2404</w:t>
            </w:r>
            <w:r w:rsidRPr="00E11A0D">
              <w:rPr>
                <w:rFonts w:ascii="Times New Roman" w:hAnsi="Times New Roman" w:cs="Times New Roman"/>
                <w:szCs w:val="28"/>
              </w:rPr>
              <w:t>-3302</w:t>
            </w:r>
            <w:r w:rsidRPr="00E11A0D">
              <w:rPr>
                <w:rFonts w:ascii="Times New Roman" w:hAnsi="Times New Roman" w:cs="Times New Roman" w:hint="eastAsia"/>
                <w:szCs w:val="28"/>
              </w:rPr>
              <w:t>06</w:t>
            </w:r>
            <w:r w:rsidRPr="00E11A0D">
              <w:rPr>
                <w:rFonts w:ascii="Times New Roman" w:hAnsi="Times New Roman" w:cs="Times New Roman"/>
                <w:szCs w:val="28"/>
              </w:rPr>
              <w:t>-</w:t>
            </w:r>
            <w:r w:rsidRPr="00E11A0D">
              <w:rPr>
                <w:rFonts w:ascii="Times New Roman" w:hAnsi="Times New Roman" w:cs="Times New Roman" w:hint="eastAsia"/>
                <w:szCs w:val="28"/>
              </w:rPr>
              <w:t>07</w:t>
            </w:r>
            <w:r w:rsidRPr="00E11A0D">
              <w:rPr>
                <w:rFonts w:ascii="Times New Roman" w:hAnsi="Times New Roman" w:cs="Times New Roman"/>
                <w:szCs w:val="28"/>
              </w:rPr>
              <w:t>-0</w:t>
            </w:r>
            <w:r w:rsidRPr="00E11A0D">
              <w:rPr>
                <w:rFonts w:ascii="Times New Roman" w:hAnsi="Times New Roman" w:cs="Times New Roman" w:hint="eastAsia"/>
                <w:szCs w:val="28"/>
              </w:rPr>
              <w:t>2</w:t>
            </w:r>
            <w:r w:rsidRPr="00E11A0D">
              <w:rPr>
                <w:rFonts w:ascii="Times New Roman" w:hAnsi="Times New Roman" w:cs="Times New Roman"/>
                <w:szCs w:val="28"/>
              </w:rPr>
              <w:t>-22092</w:t>
            </w:r>
            <w:r w:rsidRPr="00E11A0D">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lastRenderedPageBreak/>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8565F" w:rsidRDefault="001650D2" w:rsidP="001650D2">
            <w:pPr>
              <w:adjustRightInd w:val="0"/>
              <w:snapToGrid w:val="0"/>
              <w:rPr>
                <w:rFonts w:ascii="Times New Roman" w:hAnsi="Times New Roman" w:cs="Times New Roman" w:hint="eastAsia"/>
                <w:szCs w:val="28"/>
              </w:rPr>
            </w:pPr>
            <w:r w:rsidRPr="001650D2">
              <w:rPr>
                <w:rFonts w:ascii="Times New Roman" w:hAnsi="Times New Roman" w:cs="Times New Roman"/>
                <w:szCs w:val="28"/>
              </w:rPr>
              <w:t>1,3-</w:t>
            </w:r>
            <w:r w:rsidRPr="001650D2">
              <w:rPr>
                <w:rFonts w:ascii="Times New Roman" w:hAnsi="Times New Roman" w:cs="Times New Roman"/>
                <w:szCs w:val="28"/>
              </w:rPr>
              <w:t>丁二烯</w:t>
            </w:r>
            <w:r w:rsidRPr="001650D2">
              <w:rPr>
                <w:rFonts w:ascii="Times New Roman" w:hAnsi="Times New Roman" w:cs="Times New Roman" w:hint="eastAsia"/>
                <w:szCs w:val="28"/>
              </w:rPr>
              <w:t>、</w:t>
            </w:r>
            <w:r w:rsidRPr="001650D2">
              <w:rPr>
                <w:rFonts w:ascii="Times New Roman" w:hAnsi="Times New Roman" w:cs="Times New Roman"/>
                <w:szCs w:val="28"/>
              </w:rPr>
              <w:t>丁烯</w:t>
            </w:r>
            <w:r w:rsidRPr="001650D2">
              <w:rPr>
                <w:rFonts w:ascii="Times New Roman" w:hAnsi="Times New Roman" w:cs="Times New Roman" w:hint="eastAsia"/>
                <w:szCs w:val="28"/>
              </w:rPr>
              <w:t>、苯、液化石油气、环己胺、乙醇胺、氨、二氧化氮、一氧化碳</w:t>
            </w:r>
            <w:r w:rsidRPr="001650D2">
              <w:rPr>
                <w:rFonts w:ascii="Times New Roman" w:hAnsi="Times New Roman" w:cs="Times New Roman" w:hint="eastAsia"/>
                <w:szCs w:val="28"/>
              </w:rPr>
              <w:t>、噪声、</w:t>
            </w:r>
          </w:p>
          <w:p w:rsidR="00F86064" w:rsidRPr="00F504B7" w:rsidRDefault="001650D2" w:rsidP="001650D2">
            <w:pPr>
              <w:adjustRightInd w:val="0"/>
              <w:snapToGrid w:val="0"/>
              <w:rPr>
                <w:rFonts w:ascii="Times New Roman" w:hAnsi="Times New Roman" w:cs="Times New Roman"/>
              </w:rPr>
            </w:pPr>
            <w:r w:rsidRPr="001650D2">
              <w:rPr>
                <w:rFonts w:ascii="Times New Roman" w:hAnsi="Times New Roman" w:cs="Times New Roman" w:hint="eastAsia"/>
                <w:szCs w:val="28"/>
              </w:rPr>
              <w:t>高温</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877476" w:rsidRDefault="006F1E22" w:rsidP="00877476">
            <w:pPr>
              <w:adjustRightInd w:val="0"/>
              <w:rPr>
                <w:rFonts w:ascii="Times New Roman" w:hAnsi="Times New Roman" w:cs="Times New Roman"/>
              </w:rPr>
            </w:pPr>
            <w:r w:rsidRPr="00877476">
              <w:rPr>
                <w:rFonts w:ascii="Times New Roman" w:hAnsi="Times New Roman" w:cs="Times New Roman"/>
              </w:rPr>
              <w:t>评价结论</w:t>
            </w:r>
            <w:r w:rsidRPr="00877476">
              <w:rPr>
                <w:rFonts w:ascii="Times New Roman" w:hAnsi="Times New Roman" w:cs="Times New Roman"/>
              </w:rPr>
              <w:t>:</w:t>
            </w:r>
          </w:p>
          <w:p w:rsidR="00AF2F58" w:rsidRPr="00F12A3C" w:rsidRDefault="00BE02B9" w:rsidP="00877476">
            <w:pPr>
              <w:ind w:firstLineChars="200" w:firstLine="420"/>
              <w:rPr>
                <w:rFonts w:ascii="Times New Roman" w:hAnsi="Times New Roman" w:cs="Times New Roman"/>
              </w:rPr>
            </w:pPr>
            <w:proofErr w:type="gramStart"/>
            <w:r w:rsidRPr="00BE02B9">
              <w:rPr>
                <w:rFonts w:ascii="Times New Roman" w:hAnsi="Times New Roman" w:cs="Times New Roman"/>
              </w:rPr>
              <w:t>经本预评价报告</w:t>
            </w:r>
            <w:proofErr w:type="gramEnd"/>
            <w:r w:rsidRPr="00BE02B9">
              <w:rPr>
                <w:rFonts w:ascii="Times New Roman" w:hAnsi="Times New Roman" w:cs="Times New Roman"/>
              </w:rPr>
              <w:t>的综合分析，宁波华泰盛富聚合材料有限公司乙丙烷脱氢装置增加备用裂解炉项目在采取了拟采取的职业病防治措施</w:t>
            </w:r>
            <w:proofErr w:type="gramStart"/>
            <w:r w:rsidRPr="00BE02B9">
              <w:rPr>
                <w:rFonts w:ascii="Times New Roman" w:hAnsi="Times New Roman" w:cs="Times New Roman"/>
              </w:rPr>
              <w:t>和本预评价报告</w:t>
            </w:r>
            <w:proofErr w:type="gramEnd"/>
            <w:r w:rsidRPr="00BE02B9">
              <w:rPr>
                <w:rFonts w:ascii="Times New Roman" w:hAnsi="Times New Roman" w:cs="Times New Roman"/>
              </w:rPr>
              <w:t>中提出的补充措施和建议的情况下，佩戴有效的个体防护用品后工人实际接触的职业病危害因素的浓度或强度能够控制在职业接触限值内，能够满足国家和地方对职业病防治方面法律、法规、标准的要求，拟建项目在职业病防治方面是可行的</w:t>
            </w:r>
            <w:r w:rsidR="00AF2F58" w:rsidRPr="00F12A3C">
              <w:rPr>
                <w:rFonts w:ascii="Times New Roman" w:hAnsi="Times New Roman" w:cs="Times New Roman" w:hint="eastAsia"/>
              </w:rPr>
              <w:t>。</w:t>
            </w:r>
          </w:p>
          <w:p w:rsidR="006F1E22" w:rsidRPr="00756484" w:rsidRDefault="006F1E22" w:rsidP="00877476">
            <w:pPr>
              <w:rPr>
                <w:rFonts w:ascii="Times New Roman" w:hAnsi="Times New Roman" w:cs="Times New Roman"/>
              </w:rPr>
            </w:pPr>
            <w:r w:rsidRPr="00877476">
              <w:rPr>
                <w:rFonts w:ascii="Times New Roman" w:hAnsi="Times New Roman" w:cs="Times New Roman"/>
              </w:rPr>
              <w:t>建议：</w:t>
            </w:r>
          </w:p>
          <w:p w:rsidR="00877476" w:rsidRPr="00877476" w:rsidRDefault="00877476" w:rsidP="00877476">
            <w:pPr>
              <w:adjustRightInd w:val="0"/>
              <w:snapToGrid w:val="0"/>
              <w:ind w:firstLineChars="200" w:firstLine="420"/>
              <w:rPr>
                <w:rFonts w:ascii="Times New Roman" w:hAnsi="Times New Roman" w:cs="Times New Roman"/>
              </w:rPr>
            </w:pPr>
            <w:bookmarkStart w:id="0" w:name="_Toc432237241"/>
            <w:r w:rsidRPr="00877476">
              <w:rPr>
                <w:rFonts w:ascii="Times New Roman" w:hAnsi="Times New Roman" w:cs="Times New Roman"/>
              </w:rPr>
              <w:t>（</w:t>
            </w:r>
            <w:r w:rsidRPr="00877476">
              <w:rPr>
                <w:rFonts w:ascii="Times New Roman" w:hAnsi="Times New Roman" w:cs="Times New Roman"/>
              </w:rPr>
              <w:t>1</w:t>
            </w:r>
            <w:r w:rsidRPr="00877476">
              <w:rPr>
                <w:rFonts w:ascii="Times New Roman" w:hAnsi="Times New Roman" w:cs="Times New Roman"/>
              </w:rPr>
              <w:t>）</w:t>
            </w:r>
            <w:r w:rsidRPr="00877476">
              <w:rPr>
                <w:rFonts w:ascii="Times New Roman" w:hAnsi="Times New Roman" w:cs="Times New Roman" w:hint="eastAsia"/>
              </w:rPr>
              <w:t>拟建项目应按《石油化工可燃气体和有毒气体检测报警设计标准》（</w:t>
            </w:r>
            <w:r w:rsidRPr="00877476">
              <w:rPr>
                <w:rFonts w:ascii="Times New Roman" w:hAnsi="Times New Roman" w:cs="Times New Roman"/>
              </w:rPr>
              <w:t>GB/T 50493-2019</w:t>
            </w:r>
            <w:r w:rsidRPr="00877476">
              <w:rPr>
                <w:rFonts w:ascii="Times New Roman" w:hAnsi="Times New Roman" w:cs="Times New Roman" w:hint="eastAsia"/>
              </w:rPr>
              <w:t>）的规定，其高度、保护范围等应按照对比空气比重规范设置，在可燃气体、有毒气体可能泄漏的场所设置相应数量的可燃气体、有毒气体检测仪表，实时监测区域内可燃气体、有毒气体的浓度，防止可能的爆炸发生和人员伤害。</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hint="eastAsia"/>
              </w:rPr>
              <w:t>（</w:t>
            </w:r>
            <w:r w:rsidRPr="00877476">
              <w:rPr>
                <w:rFonts w:ascii="Times New Roman" w:hAnsi="Times New Roman" w:cs="Times New Roman"/>
              </w:rPr>
              <w:t>2</w:t>
            </w:r>
            <w:r w:rsidRPr="00877476">
              <w:rPr>
                <w:rFonts w:ascii="Times New Roman" w:hAnsi="Times New Roman" w:cs="Times New Roman" w:hint="eastAsia"/>
              </w:rPr>
              <w:t>）拟设</w:t>
            </w:r>
            <w:proofErr w:type="gramStart"/>
            <w:r w:rsidRPr="00877476">
              <w:rPr>
                <w:rFonts w:ascii="Times New Roman" w:hAnsi="Times New Roman" w:cs="Times New Roman" w:hint="eastAsia"/>
              </w:rPr>
              <w:t>置相应</w:t>
            </w:r>
            <w:proofErr w:type="gramEnd"/>
            <w:r w:rsidRPr="00877476">
              <w:rPr>
                <w:rFonts w:ascii="Times New Roman" w:hAnsi="Times New Roman" w:cs="Times New Roman" w:hint="eastAsia"/>
              </w:rPr>
              <w:t>数量的喷淋洗眼器，建设单位在后续具体安装地点设计过程中，应</w:t>
            </w:r>
            <w:proofErr w:type="gramStart"/>
            <w:r w:rsidRPr="00877476">
              <w:rPr>
                <w:rFonts w:ascii="Times New Roman" w:hAnsi="Times New Roman" w:cs="Times New Roman" w:hint="eastAsia"/>
              </w:rPr>
              <w:t>使喷淋洗眼器</w:t>
            </w:r>
            <w:proofErr w:type="gramEnd"/>
            <w:r w:rsidRPr="00877476">
              <w:rPr>
                <w:rFonts w:ascii="Times New Roman" w:hAnsi="Times New Roman" w:cs="Times New Roman" w:hint="eastAsia"/>
              </w:rPr>
              <w:t>的服务半径不大于</w:t>
            </w:r>
            <w:r w:rsidRPr="00877476">
              <w:rPr>
                <w:rFonts w:ascii="Times New Roman" w:hAnsi="Times New Roman" w:cs="Times New Roman"/>
              </w:rPr>
              <w:t>15m</w:t>
            </w:r>
            <w:r w:rsidRPr="00877476">
              <w:rPr>
                <w:rFonts w:ascii="Times New Roman" w:hAnsi="Times New Roman" w:cs="Times New Roman" w:hint="eastAsia"/>
              </w:rPr>
              <w:t>。</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rPr>
              <w:t>3</w:t>
            </w:r>
            <w:r w:rsidRPr="00877476">
              <w:rPr>
                <w:rFonts w:ascii="Times New Roman" w:hAnsi="Times New Roman" w:cs="Times New Roman"/>
              </w:rPr>
              <w:t>）拟建项目氨水</w:t>
            </w:r>
            <w:proofErr w:type="gramStart"/>
            <w:r w:rsidRPr="00877476">
              <w:rPr>
                <w:rFonts w:ascii="Times New Roman" w:hAnsi="Times New Roman" w:cs="Times New Roman"/>
              </w:rPr>
              <w:t>蒸发器旁应按照</w:t>
            </w:r>
            <w:proofErr w:type="gramEnd"/>
            <w:r w:rsidRPr="00877476">
              <w:rPr>
                <w:rFonts w:ascii="Times New Roman" w:hAnsi="Times New Roman" w:cs="Times New Roman"/>
              </w:rPr>
              <w:t>《工作场所职业病危害警示标识》（</w:t>
            </w:r>
            <w:r w:rsidRPr="00877476">
              <w:rPr>
                <w:rFonts w:ascii="Times New Roman" w:hAnsi="Times New Roman" w:cs="Times New Roman"/>
              </w:rPr>
              <w:t>GBZ 158-2003</w:t>
            </w:r>
            <w:r w:rsidRPr="00877476">
              <w:rPr>
                <w:rFonts w:ascii="Times New Roman" w:hAnsi="Times New Roman" w:cs="Times New Roman"/>
              </w:rPr>
              <w:t>）的要求针对</w:t>
            </w:r>
            <w:proofErr w:type="gramStart"/>
            <w:r w:rsidRPr="00877476">
              <w:rPr>
                <w:rFonts w:ascii="Times New Roman" w:hAnsi="Times New Roman" w:cs="Times New Roman"/>
              </w:rPr>
              <w:t>氨设置</w:t>
            </w:r>
            <w:proofErr w:type="gramEnd"/>
            <w:r w:rsidRPr="00877476">
              <w:rPr>
                <w:rFonts w:ascii="Times New Roman" w:hAnsi="Times New Roman" w:cs="Times New Roman"/>
              </w:rPr>
              <w:t>警示标识及告知卡。</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hint="eastAsia"/>
              </w:rPr>
              <w:t>（</w:t>
            </w:r>
            <w:r w:rsidRPr="00877476">
              <w:rPr>
                <w:rFonts w:ascii="Times New Roman" w:hAnsi="Times New Roman" w:cs="Times New Roman" w:hint="eastAsia"/>
              </w:rPr>
              <w:t>4</w:t>
            </w:r>
            <w:r w:rsidRPr="00877476">
              <w:rPr>
                <w:rFonts w:ascii="Times New Roman" w:hAnsi="Times New Roman" w:cs="Times New Roman" w:hint="eastAsia"/>
              </w:rPr>
              <w:t>）</w:t>
            </w:r>
            <w:r w:rsidRPr="00877476">
              <w:rPr>
                <w:rFonts w:ascii="Times New Roman" w:hAnsi="Times New Roman" w:cs="Times New Roman"/>
              </w:rPr>
              <w:t>加强对生产设备、输料管道密闭性等指标的检查、维护，尤其是阀门、泵等重点部位，防止跑、冒、滴、漏。</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hint="eastAsia"/>
              </w:rPr>
              <w:t>5</w:t>
            </w:r>
            <w:r w:rsidRPr="00877476">
              <w:rPr>
                <w:rFonts w:ascii="Times New Roman" w:hAnsi="Times New Roman" w:cs="Times New Roman"/>
              </w:rPr>
              <w:t>）在设备选型、采购过程中，优先选用先进的生产设备，包括噪声小、自动化和密闭性程度高的设备，重点关注可能产生噪声强度较大的设备，尽量从源头上控制噪声产生的强度。</w:t>
            </w:r>
          </w:p>
          <w:bookmarkEnd w:id="0"/>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hint="eastAsia"/>
              </w:rPr>
              <w:t>6</w:t>
            </w:r>
            <w:r w:rsidRPr="00877476">
              <w:rPr>
                <w:rFonts w:ascii="Times New Roman" w:hAnsi="Times New Roman" w:cs="Times New Roman"/>
              </w:rPr>
              <w:t>）根据《工作场所职业卫生管理规定》、《国家安全监管总局办公厅关于加强建设单位职业卫生培训工作的通知》的要求；对劳动者进行上岗前、在岗期间的职业卫生培训，明确培训内容及时间，保障职业卫生培训所需的资金投入；建立健全培训档案。</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hint="eastAsia"/>
              </w:rPr>
              <w:t>7</w:t>
            </w:r>
            <w:r w:rsidRPr="00877476">
              <w:rPr>
                <w:rFonts w:ascii="Times New Roman" w:hAnsi="Times New Roman" w:cs="Times New Roman"/>
              </w:rPr>
              <w:t>）与劳动者订立劳动合同时，应将工作过程中可能产生的职业病危害及其后果、职业病防护措施和待遇等如实告知劳动者，并在劳动合同中写明，不得隐瞒或欺骗。</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hint="eastAsia"/>
              </w:rPr>
              <w:t>8</w:t>
            </w:r>
            <w:r w:rsidRPr="00877476">
              <w:rPr>
                <w:rFonts w:ascii="Times New Roman" w:hAnsi="Times New Roman" w:cs="Times New Roman"/>
              </w:rPr>
              <w:t>）应将工作场所可能产生的职业病危害如实告知劳动者，在生产车间醒目位置设置职业病防治公告栏，并在可能产生严重职业病危害的作业岗位以及产生职业病危害的设备、材</w:t>
            </w:r>
            <w:r w:rsidRPr="00877476">
              <w:rPr>
                <w:rFonts w:ascii="Times New Roman" w:hAnsi="Times New Roman" w:cs="Times New Roman"/>
              </w:rPr>
              <w:lastRenderedPageBreak/>
              <w:t>料、贮存场所等设置警示标识。</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hint="eastAsia"/>
              </w:rPr>
              <w:t>9</w:t>
            </w:r>
            <w:r w:rsidRPr="00877476">
              <w:rPr>
                <w:rFonts w:ascii="Times New Roman" w:hAnsi="Times New Roman" w:cs="Times New Roman"/>
              </w:rPr>
              <w:t>）根据《职业健康监护技术规范》（</w:t>
            </w:r>
            <w:r w:rsidRPr="00877476">
              <w:rPr>
                <w:rFonts w:ascii="Times New Roman" w:hAnsi="Times New Roman" w:cs="Times New Roman"/>
              </w:rPr>
              <w:t>GBZ 188-2014</w:t>
            </w:r>
            <w:r w:rsidRPr="00877476">
              <w:rPr>
                <w:rFonts w:ascii="Times New Roman" w:hAnsi="Times New Roman" w:cs="Times New Roman"/>
              </w:rPr>
              <w:t>）的要求，做</w:t>
            </w:r>
            <w:proofErr w:type="gramStart"/>
            <w:r w:rsidRPr="00877476">
              <w:rPr>
                <w:rFonts w:ascii="Times New Roman" w:hAnsi="Times New Roman" w:cs="Times New Roman"/>
              </w:rPr>
              <w:t>好拟</w:t>
            </w:r>
            <w:proofErr w:type="gramEnd"/>
            <w:r w:rsidRPr="00877476">
              <w:rPr>
                <w:rFonts w:ascii="Times New Roman" w:hAnsi="Times New Roman" w:cs="Times New Roman"/>
              </w:rPr>
              <w:t>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hint="eastAsia"/>
              </w:rPr>
              <w:t>10</w:t>
            </w:r>
            <w:r w:rsidRPr="00877476">
              <w:rPr>
                <w:rFonts w:ascii="Times New Roman" w:hAnsi="Times New Roman" w:cs="Times New Roman"/>
              </w:rPr>
              <w:t>）运行过程中，</w:t>
            </w:r>
            <w:r w:rsidRPr="00877476">
              <w:rPr>
                <w:rFonts w:ascii="Times New Roman" w:hAnsi="Times New Roman" w:cs="Times New Roman" w:hint="eastAsia"/>
              </w:rPr>
              <w:t>涉及</w:t>
            </w:r>
            <w:r w:rsidRPr="00877476">
              <w:rPr>
                <w:rFonts w:ascii="Times New Roman" w:hAnsi="Times New Roman" w:cs="Times New Roman"/>
              </w:rPr>
              <w:t>的委外作业，按照《中华人民共和国职业病防治法》的规定，不得将产生职业病危害的作业转移给不具备职业病防护条件的单位和个人，应监督承包方采取必要的职业病防护措施。</w:t>
            </w:r>
          </w:p>
          <w:p w:rsidR="00877476" w:rsidRPr="00877476" w:rsidRDefault="00877476" w:rsidP="00877476">
            <w:pPr>
              <w:adjustRightInd w:val="0"/>
              <w:snapToGrid w:val="0"/>
              <w:ind w:firstLineChars="200" w:firstLine="420"/>
              <w:rPr>
                <w:rFonts w:ascii="Times New Roman" w:hAnsi="Times New Roman" w:cs="Times New Roman"/>
              </w:rPr>
            </w:pPr>
            <w:r w:rsidRPr="00877476">
              <w:rPr>
                <w:rFonts w:ascii="Times New Roman" w:hAnsi="Times New Roman" w:cs="Times New Roman"/>
              </w:rPr>
              <w:t>（</w:t>
            </w:r>
            <w:r w:rsidRPr="00877476">
              <w:rPr>
                <w:rFonts w:ascii="Times New Roman" w:hAnsi="Times New Roman" w:cs="Times New Roman" w:hint="eastAsia"/>
              </w:rPr>
              <w:t>11</w:t>
            </w:r>
            <w:r w:rsidRPr="00877476">
              <w:rPr>
                <w:rFonts w:ascii="Times New Roman" w:hAnsi="Times New Roman" w:cs="Times New Roman"/>
              </w:rPr>
              <w:t>）在日常运行过程中，应加强个人职业病防护用品使用的监督和管理，督促工人作业时正确使用，同时加强高噪声作业场所个人职业病防护用品的定期维护和更换。</w:t>
            </w:r>
          </w:p>
          <w:p w:rsidR="003F6478" w:rsidRDefault="00877476" w:rsidP="001C5AAC">
            <w:pPr>
              <w:adjustRightInd w:val="0"/>
              <w:snapToGrid w:val="0"/>
              <w:ind w:firstLineChars="200" w:firstLine="420"/>
              <w:rPr>
                <w:rFonts w:ascii="Times New Roman" w:hAnsi="Times New Roman" w:cs="Times New Roman" w:hint="eastAsia"/>
              </w:rPr>
            </w:pPr>
            <w:r w:rsidRPr="00877476">
              <w:rPr>
                <w:rFonts w:ascii="Times New Roman" w:hAnsi="Times New Roman" w:cs="Times New Roman"/>
              </w:rPr>
              <w:t>（</w:t>
            </w:r>
            <w:r w:rsidRPr="00877476">
              <w:rPr>
                <w:rFonts w:ascii="Times New Roman" w:hAnsi="Times New Roman" w:cs="Times New Roman" w:hint="eastAsia"/>
              </w:rPr>
              <w:t>12</w:t>
            </w:r>
            <w:r w:rsidRPr="00877476">
              <w:rPr>
                <w:rFonts w:ascii="Times New Roman" w:hAnsi="Times New Roman" w:cs="Times New Roman"/>
              </w:rPr>
              <w:t>）应针对拟建项目的职业病危害特点，制定相应的密闭空间作业操作规程及安全卫生预案等，建立准入制度；进入密闭空间作业前（进行补焊等作业），要充分通风换气，并检测氧含量，检验合格后方可进入，同时，进入密闭空间作业的人员需配备可靠的个体防护装备，并有专人监护</w:t>
            </w:r>
            <w:r w:rsidR="00D51893" w:rsidRPr="00D51893">
              <w:rPr>
                <w:rFonts w:ascii="Times New Roman" w:hAnsi="Times New Roman" w:cs="Times New Roman"/>
              </w:rPr>
              <w:t>。</w:t>
            </w:r>
          </w:p>
          <w:p w:rsidR="001C5AAC" w:rsidRPr="001C5AAC" w:rsidRDefault="001C5AAC" w:rsidP="001C5AAC">
            <w:pPr>
              <w:adjustRightInd w:val="0"/>
              <w:snapToGrid w:val="0"/>
              <w:ind w:firstLineChars="200" w:firstLine="420"/>
              <w:rPr>
                <w:rFonts w:ascii="Times New Roman" w:hAnsi="Times New Roman" w:cs="Times New Roman"/>
              </w:rPr>
            </w:pPr>
            <w:r w:rsidRPr="001C5AAC">
              <w:rPr>
                <w:rFonts w:ascii="Times New Roman" w:hAnsi="Times New Roman" w:cs="Times New Roman"/>
              </w:rPr>
              <w:t>（</w:t>
            </w:r>
            <w:r w:rsidRPr="001C5AAC">
              <w:rPr>
                <w:rFonts w:ascii="Times New Roman" w:hAnsi="Times New Roman" w:cs="Times New Roman"/>
              </w:rPr>
              <w:t>1</w:t>
            </w:r>
            <w:r w:rsidRPr="001C5AAC">
              <w:rPr>
                <w:rFonts w:ascii="Times New Roman" w:hAnsi="Times New Roman" w:cs="Times New Roman" w:hint="eastAsia"/>
              </w:rPr>
              <w:t>3</w:t>
            </w:r>
            <w:r w:rsidRPr="001C5AAC">
              <w:rPr>
                <w:rFonts w:ascii="Times New Roman" w:hAnsi="Times New Roman" w:cs="Times New Roman"/>
              </w:rPr>
              <w:t>）初步设计时，建设单位应依据《建设项目职业病防护设施</w:t>
            </w:r>
            <w:r w:rsidRPr="001C5AAC">
              <w:rPr>
                <w:rFonts w:ascii="Times New Roman" w:hAnsi="Times New Roman" w:cs="Times New Roman"/>
              </w:rPr>
              <w:t>“</w:t>
            </w:r>
            <w:r w:rsidRPr="001C5AAC">
              <w:rPr>
                <w:rFonts w:ascii="Times New Roman" w:hAnsi="Times New Roman" w:cs="Times New Roman"/>
              </w:rPr>
              <w:t>三同时</w:t>
            </w:r>
            <w:r w:rsidRPr="001C5AAC">
              <w:rPr>
                <w:rFonts w:ascii="Times New Roman" w:hAnsi="Times New Roman" w:cs="Times New Roman"/>
              </w:rPr>
              <w:t>”</w:t>
            </w:r>
            <w:r w:rsidRPr="001C5AAC">
              <w:rPr>
                <w:rFonts w:ascii="Times New Roman" w:hAnsi="Times New Roman" w:cs="Times New Roman"/>
              </w:rPr>
              <w:t>监督管理办法》（国家安全生产监督管理总局令第</w:t>
            </w:r>
            <w:r w:rsidRPr="001C5AAC">
              <w:rPr>
                <w:rFonts w:ascii="Times New Roman" w:hAnsi="Times New Roman" w:cs="Times New Roman"/>
              </w:rPr>
              <w:t>90</w:t>
            </w:r>
            <w:r w:rsidRPr="001C5AAC">
              <w:rPr>
                <w:rFonts w:ascii="Times New Roman" w:hAnsi="Times New Roman" w:cs="Times New Roman"/>
              </w:rPr>
              <w:t>号）要求，进行建设项目职业病防护设施设计。</w:t>
            </w:r>
          </w:p>
          <w:p w:rsidR="001C5AAC" w:rsidRPr="001C5AAC" w:rsidRDefault="001C5AAC" w:rsidP="001C5AAC">
            <w:pPr>
              <w:adjustRightInd w:val="0"/>
              <w:snapToGrid w:val="0"/>
              <w:ind w:firstLineChars="200" w:firstLine="420"/>
              <w:rPr>
                <w:szCs w:val="28"/>
              </w:rPr>
            </w:pPr>
            <w:r w:rsidRPr="001C5AAC">
              <w:rPr>
                <w:rFonts w:ascii="Times New Roman" w:hAnsi="Times New Roman" w:cs="Times New Roman"/>
              </w:rPr>
              <w:t>（</w:t>
            </w:r>
            <w:r w:rsidRPr="001C5AAC">
              <w:rPr>
                <w:rFonts w:ascii="Times New Roman" w:hAnsi="Times New Roman" w:cs="Times New Roman" w:hint="eastAsia"/>
              </w:rPr>
              <w:t>14</w:t>
            </w:r>
            <w:r w:rsidRPr="001C5AAC">
              <w:rPr>
                <w:rFonts w:ascii="Times New Roman" w:hAnsi="Times New Roman" w:cs="Times New Roman"/>
              </w:rPr>
              <w:t>）竣工验收前，建设单位应当进行项目的职业病危害控制效果评价。</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一、《预评价报告》目的明确、依据充分、程序规范、内容基本齐全，符合职</w:t>
            </w:r>
            <w:bookmarkStart w:id="1" w:name="_GoBack"/>
            <w:bookmarkEnd w:id="1"/>
            <w:r w:rsidRPr="00A64B6A">
              <w:rPr>
                <w:rFonts w:ascii="Times New Roman" w:hAnsi="Times New Roman" w:cs="Times New Roman" w:hint="eastAsia"/>
              </w:rPr>
              <w:t>业卫生法律、法规、规范和标准的要求；</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二、《预评价报告》对建设项目的职业病危害因素及对劳动者健康危害程度的分析和评价较全面、客观、准确；</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三、《预评价报告》对建设项目拟设置的职业病防护设施和个体防护用品分析与评价基本正确；</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四、《预评价报告》对建设单位拟设置的职业卫生管理机构和职业卫生管理人员配置及有关制度进行了表述，提出的建议符合要求；</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五、《预评价报告》对建设项目提出的职业病防护措施和建议基本合理、可行，基本符合相关标准、规范的要求。</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六、《预评价报告》对该建设项目的职业病危害类型判定准确，评价结论正确。</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七、专家组建议</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rPr>
              <w:t>1</w:t>
            </w:r>
            <w:r w:rsidRPr="00A64B6A">
              <w:rPr>
                <w:rFonts w:ascii="Times New Roman" w:hAnsi="Times New Roman" w:cs="Times New Roman" w:hint="eastAsia"/>
              </w:rPr>
              <w:t>、完善施工期职业病危害因素识别与相应防护描述与分析；</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rPr>
              <w:t>2</w:t>
            </w:r>
            <w:r w:rsidRPr="00A64B6A">
              <w:rPr>
                <w:rFonts w:ascii="Times New Roman" w:hAnsi="Times New Roman" w:cs="Times New Roman" w:hint="eastAsia"/>
              </w:rPr>
              <w:t>、完善应急救援设施的描述、分析与评价。</w:t>
            </w:r>
          </w:p>
          <w:p w:rsidR="00A64B6A" w:rsidRPr="00A64B6A"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八、评审结论</w:t>
            </w:r>
          </w:p>
          <w:p w:rsidR="00B42FEA" w:rsidRPr="00522814" w:rsidRDefault="00A64B6A" w:rsidP="00A64B6A">
            <w:pPr>
              <w:adjustRightInd w:val="0"/>
              <w:snapToGrid w:val="0"/>
              <w:ind w:firstLineChars="200" w:firstLine="420"/>
              <w:rPr>
                <w:rFonts w:ascii="Times New Roman" w:hAnsi="Times New Roman" w:cs="Times New Roman"/>
              </w:rPr>
            </w:pPr>
            <w:r w:rsidRPr="00A64B6A">
              <w:rPr>
                <w:rFonts w:ascii="Times New Roman" w:hAnsi="Times New Roman" w:cs="Times New Roman" w:hint="eastAsia"/>
              </w:rPr>
              <w:t>专家组同意修改后通过该《预评价报告》，评价单位应根据专家组建议对《预评价报告》进行修改，修改后的《预评价报告》需经专家组组长签名确认。</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A2" w:rsidRDefault="005762A2" w:rsidP="00F86064">
      <w:r>
        <w:separator/>
      </w:r>
    </w:p>
  </w:endnote>
  <w:endnote w:type="continuationSeparator" w:id="0">
    <w:p w:rsidR="005762A2" w:rsidRDefault="005762A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A2" w:rsidRDefault="005762A2" w:rsidP="00F86064">
      <w:r>
        <w:separator/>
      </w:r>
    </w:p>
  </w:footnote>
  <w:footnote w:type="continuationSeparator" w:id="0">
    <w:p w:rsidR="005762A2" w:rsidRDefault="005762A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91FDC"/>
    <w:rsid w:val="000A1057"/>
    <w:rsid w:val="000D3C35"/>
    <w:rsid w:val="000D427F"/>
    <w:rsid w:val="000E5DFB"/>
    <w:rsid w:val="00106046"/>
    <w:rsid w:val="0011440B"/>
    <w:rsid w:val="00120D44"/>
    <w:rsid w:val="0015152C"/>
    <w:rsid w:val="001650D2"/>
    <w:rsid w:val="001C5AAC"/>
    <w:rsid w:val="001F46C9"/>
    <w:rsid w:val="00206FFC"/>
    <w:rsid w:val="00241A79"/>
    <w:rsid w:val="00257880"/>
    <w:rsid w:val="002767DB"/>
    <w:rsid w:val="002B79F4"/>
    <w:rsid w:val="002D06BB"/>
    <w:rsid w:val="002F4583"/>
    <w:rsid w:val="0031004F"/>
    <w:rsid w:val="00316860"/>
    <w:rsid w:val="003317D0"/>
    <w:rsid w:val="003374F4"/>
    <w:rsid w:val="0035749E"/>
    <w:rsid w:val="00367CB0"/>
    <w:rsid w:val="003C1514"/>
    <w:rsid w:val="003F6478"/>
    <w:rsid w:val="00420AC5"/>
    <w:rsid w:val="00436FEC"/>
    <w:rsid w:val="00467281"/>
    <w:rsid w:val="00475F0F"/>
    <w:rsid w:val="00485836"/>
    <w:rsid w:val="004F2C4F"/>
    <w:rsid w:val="0050551E"/>
    <w:rsid w:val="00522814"/>
    <w:rsid w:val="00522C8E"/>
    <w:rsid w:val="005273F7"/>
    <w:rsid w:val="005429DB"/>
    <w:rsid w:val="00562E1F"/>
    <w:rsid w:val="005762A2"/>
    <w:rsid w:val="0057738A"/>
    <w:rsid w:val="005A6E60"/>
    <w:rsid w:val="005F16E6"/>
    <w:rsid w:val="00611F39"/>
    <w:rsid w:val="00613104"/>
    <w:rsid w:val="00635AFF"/>
    <w:rsid w:val="006463E8"/>
    <w:rsid w:val="00650C4D"/>
    <w:rsid w:val="00663D60"/>
    <w:rsid w:val="006A03EE"/>
    <w:rsid w:val="006A49D2"/>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34A0B"/>
    <w:rsid w:val="00877476"/>
    <w:rsid w:val="00883DA3"/>
    <w:rsid w:val="0088565F"/>
    <w:rsid w:val="008B2D3D"/>
    <w:rsid w:val="008C097E"/>
    <w:rsid w:val="008C1364"/>
    <w:rsid w:val="008C427F"/>
    <w:rsid w:val="00902E17"/>
    <w:rsid w:val="00927DD9"/>
    <w:rsid w:val="0096350F"/>
    <w:rsid w:val="00964EE0"/>
    <w:rsid w:val="009E2FE4"/>
    <w:rsid w:val="009E54F4"/>
    <w:rsid w:val="009E5FB0"/>
    <w:rsid w:val="00A00CDD"/>
    <w:rsid w:val="00A160E8"/>
    <w:rsid w:val="00A2324E"/>
    <w:rsid w:val="00A458E3"/>
    <w:rsid w:val="00A64B6A"/>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02B9"/>
    <w:rsid w:val="00BE7FD0"/>
    <w:rsid w:val="00C92CA5"/>
    <w:rsid w:val="00C94DF7"/>
    <w:rsid w:val="00CA4CD1"/>
    <w:rsid w:val="00CB0655"/>
    <w:rsid w:val="00CB7DC5"/>
    <w:rsid w:val="00CF2AB9"/>
    <w:rsid w:val="00CF4DCB"/>
    <w:rsid w:val="00D46BD7"/>
    <w:rsid w:val="00D51893"/>
    <w:rsid w:val="00E11A0D"/>
    <w:rsid w:val="00E15FD2"/>
    <w:rsid w:val="00E16DD4"/>
    <w:rsid w:val="00E63895"/>
    <w:rsid w:val="00EE17F1"/>
    <w:rsid w:val="00EE6E5D"/>
    <w:rsid w:val="00EF5B22"/>
    <w:rsid w:val="00F11002"/>
    <w:rsid w:val="00F118EB"/>
    <w:rsid w:val="00F12A3C"/>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rsid w:val="00D51893"/>
    <w:rPr>
      <w:rFonts w:ascii="Times New Roman" w:eastAsia="仿宋_GB2312"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rsid w:val="00D51893"/>
    <w:rPr>
      <w:rFonts w:ascii="Times New Roman" w:eastAsia="仿宋_GB2312"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94D1-CC2B-4E72-8A64-743211FD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575</Words>
  <Characters>3279</Characters>
  <Application>Microsoft Office Word</Application>
  <DocSecurity>0</DocSecurity>
  <Lines>27</Lines>
  <Paragraphs>7</Paragraphs>
  <ScaleCrop>false</ScaleCrop>
  <Company>CHINA</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73</cp:revision>
  <dcterms:created xsi:type="dcterms:W3CDTF">2023-09-06T08:46:00Z</dcterms:created>
  <dcterms:modified xsi:type="dcterms:W3CDTF">2024-09-14T08:16:00Z</dcterms:modified>
</cp:coreProperties>
</file>