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8EF58B7"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30A72C96" w:rsidR="00F86064" w:rsidRPr="0043663A" w:rsidRDefault="0043663A" w:rsidP="003C6028">
            <w:pPr>
              <w:rPr>
                <w:szCs w:val="21"/>
              </w:rPr>
            </w:pPr>
            <w:bookmarkStart w:id="0" w:name="OLE_LINK7"/>
            <w:r w:rsidRPr="0043663A">
              <w:rPr>
                <w:szCs w:val="21"/>
              </w:rPr>
              <w:t>宁波经济技术开发区博泰模具制造有限公司</w:t>
            </w:r>
            <w:bookmarkEnd w:id="0"/>
          </w:p>
        </w:tc>
      </w:tr>
      <w:tr w:rsidR="00F86064" w:rsidRPr="00F504B7" w14:paraId="1EAA4DE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5E9DE07B" w:rsidR="00F86064" w:rsidRPr="00F504B7" w:rsidRDefault="0043663A" w:rsidP="00316860">
            <w:pPr>
              <w:rPr>
                <w:rFonts w:ascii="Times New Roman" w:hAnsi="Times New Roman" w:cs="Times New Roman"/>
                <w:szCs w:val="28"/>
              </w:rPr>
            </w:pPr>
            <w:r w:rsidRPr="0043663A">
              <w:rPr>
                <w:rFonts w:ascii="Times New Roman" w:hAnsi="Times New Roman" w:cs="Times New Roman"/>
                <w:szCs w:val="28"/>
              </w:rPr>
              <w:t>北仑区新碶井冈山路</w:t>
            </w:r>
            <w:r w:rsidRPr="0043663A">
              <w:rPr>
                <w:rFonts w:ascii="Times New Roman" w:hAnsi="Times New Roman" w:cs="Times New Roman"/>
                <w:szCs w:val="28"/>
              </w:rPr>
              <w:t>31</w:t>
            </w:r>
            <w:r w:rsidRPr="0043663A">
              <w:rPr>
                <w:rFonts w:ascii="Times New Roman" w:hAnsi="Times New Roman" w:cs="Times New Roman"/>
                <w:szCs w:val="28"/>
              </w:rPr>
              <w:t>号</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1B659D52" w:rsidR="00F86064" w:rsidRPr="00F504B7" w:rsidRDefault="0043663A" w:rsidP="00316860">
            <w:pPr>
              <w:rPr>
                <w:rFonts w:ascii="Times New Roman" w:hAnsi="Times New Roman" w:cs="Times New Roman"/>
                <w:szCs w:val="28"/>
              </w:rPr>
            </w:pPr>
            <w:r>
              <w:rPr>
                <w:rFonts w:hint="eastAsia"/>
                <w:szCs w:val="21"/>
              </w:rPr>
              <w:t>程亚芳</w:t>
            </w:r>
          </w:p>
        </w:tc>
      </w:tr>
      <w:tr w:rsidR="00F86064" w:rsidRPr="00F504B7" w14:paraId="757312A3"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28460A08" w:rsidR="00F86064" w:rsidRPr="00F504B7" w:rsidRDefault="0043663A" w:rsidP="003C6028">
            <w:pPr>
              <w:rPr>
                <w:rFonts w:ascii="Times New Roman" w:hAnsi="Times New Roman" w:cs="Times New Roman"/>
                <w:szCs w:val="28"/>
              </w:rPr>
            </w:pPr>
            <w:r w:rsidRPr="0043663A">
              <w:rPr>
                <w:rFonts w:ascii="Times New Roman" w:hAnsi="Times New Roman" w:cs="Times New Roman" w:hint="eastAsia"/>
                <w:szCs w:val="28"/>
              </w:rPr>
              <w:t>汽车部件、灯具</w:t>
            </w:r>
            <w:proofErr w:type="gramStart"/>
            <w:r w:rsidRPr="0043663A">
              <w:rPr>
                <w:rFonts w:ascii="Times New Roman" w:hAnsi="Times New Roman" w:cs="Times New Roman" w:hint="eastAsia"/>
                <w:szCs w:val="28"/>
              </w:rPr>
              <w:t>配件等铝铸件</w:t>
            </w:r>
            <w:proofErr w:type="gramEnd"/>
            <w:r w:rsidRPr="0043663A">
              <w:rPr>
                <w:rFonts w:ascii="Times New Roman" w:hAnsi="Times New Roman" w:cs="Times New Roman" w:hint="eastAsia"/>
                <w:szCs w:val="28"/>
              </w:rPr>
              <w:t>生产改扩建项目</w:t>
            </w:r>
            <w:r w:rsidR="00A76523" w:rsidRPr="00F504B7">
              <w:rPr>
                <w:rFonts w:ascii="Times New Roman" w:hAnsi="Times New Roman" w:cs="Times New Roman"/>
                <w:szCs w:val="28"/>
              </w:rPr>
              <w:t>职业病危害</w:t>
            </w:r>
            <w:proofErr w:type="gramStart"/>
            <w:r w:rsidR="00B0719F">
              <w:rPr>
                <w:rFonts w:ascii="Times New Roman" w:hAnsi="Times New Roman" w:cs="Times New Roman" w:hint="eastAsia"/>
                <w:szCs w:val="28"/>
              </w:rPr>
              <w:t>预</w:t>
            </w:r>
            <w:r w:rsidR="00A76523" w:rsidRPr="00F504B7">
              <w:rPr>
                <w:rFonts w:ascii="Times New Roman" w:hAnsi="Times New Roman" w:cs="Times New Roman"/>
                <w:szCs w:val="28"/>
              </w:rPr>
              <w:t>评价</w:t>
            </w:r>
            <w:proofErr w:type="gramEnd"/>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AA79B3" w14:textId="77777777" w:rsidR="0043663A" w:rsidRPr="0043663A" w:rsidRDefault="0043663A" w:rsidP="0043663A">
            <w:pPr>
              <w:ind w:firstLineChars="200" w:firstLine="420"/>
              <w:rPr>
                <w:rFonts w:ascii="Times New Roman" w:hAnsi="Times New Roman" w:cs="Times New Roman"/>
                <w:szCs w:val="28"/>
              </w:rPr>
            </w:pPr>
            <w:bookmarkStart w:id="1" w:name="OLE_LINK3"/>
            <w:r w:rsidRPr="0043663A">
              <w:rPr>
                <w:rFonts w:ascii="Times New Roman" w:hAnsi="Times New Roman" w:cs="Times New Roman"/>
                <w:szCs w:val="28"/>
              </w:rPr>
              <w:t>宁波经济技术开发区博泰模具制造有限公司</w:t>
            </w:r>
            <w:r w:rsidRPr="0043663A">
              <w:rPr>
                <w:rFonts w:ascii="Times New Roman" w:hAnsi="Times New Roman" w:cs="Times New Roman" w:hint="eastAsia"/>
                <w:szCs w:val="28"/>
              </w:rPr>
              <w:t>（以下简称“博泰模具”）</w:t>
            </w:r>
            <w:r w:rsidRPr="0043663A">
              <w:rPr>
                <w:rFonts w:ascii="Times New Roman" w:hAnsi="Times New Roman" w:cs="Times New Roman"/>
                <w:szCs w:val="28"/>
              </w:rPr>
              <w:t>成立于</w:t>
            </w:r>
            <w:r w:rsidRPr="0043663A">
              <w:rPr>
                <w:rFonts w:ascii="Times New Roman" w:hAnsi="Times New Roman" w:cs="Times New Roman" w:hint="eastAsia"/>
                <w:szCs w:val="28"/>
              </w:rPr>
              <w:t>2002</w:t>
            </w:r>
            <w:r w:rsidRPr="0043663A">
              <w:rPr>
                <w:rFonts w:ascii="Times New Roman" w:hAnsi="Times New Roman" w:cs="Times New Roman"/>
                <w:szCs w:val="28"/>
              </w:rPr>
              <w:t>年</w:t>
            </w:r>
            <w:r w:rsidRPr="0043663A">
              <w:rPr>
                <w:rFonts w:ascii="Times New Roman" w:hAnsi="Times New Roman" w:cs="Times New Roman" w:hint="eastAsia"/>
                <w:szCs w:val="28"/>
              </w:rPr>
              <w:t>7</w:t>
            </w:r>
            <w:r w:rsidRPr="0043663A">
              <w:rPr>
                <w:rFonts w:ascii="Times New Roman" w:hAnsi="Times New Roman" w:cs="Times New Roman"/>
                <w:szCs w:val="28"/>
              </w:rPr>
              <w:t>月，</w:t>
            </w:r>
            <w:r w:rsidRPr="0043663A">
              <w:rPr>
                <w:rFonts w:ascii="Times New Roman" w:hAnsi="Times New Roman" w:cs="Times New Roman" w:hint="eastAsia"/>
                <w:szCs w:val="28"/>
              </w:rPr>
              <w:t>现位于北仑新碶街道昆仑山路</w:t>
            </w:r>
            <w:r w:rsidRPr="0043663A">
              <w:rPr>
                <w:rFonts w:ascii="Times New Roman" w:hAnsi="Times New Roman" w:cs="Times New Roman"/>
                <w:szCs w:val="28"/>
              </w:rPr>
              <w:t>669</w:t>
            </w:r>
            <w:r w:rsidRPr="0043663A">
              <w:rPr>
                <w:rFonts w:ascii="Times New Roman" w:hAnsi="Times New Roman" w:cs="Times New Roman" w:hint="eastAsia"/>
                <w:szCs w:val="28"/>
              </w:rPr>
              <w:t>号</w:t>
            </w:r>
            <w:r w:rsidRPr="0043663A">
              <w:rPr>
                <w:rFonts w:ascii="Times New Roman" w:hAnsi="Times New Roman" w:cs="Times New Roman"/>
                <w:szCs w:val="28"/>
              </w:rPr>
              <w:t>，</w:t>
            </w:r>
            <w:r w:rsidRPr="0043663A">
              <w:rPr>
                <w:rFonts w:ascii="Times New Roman" w:hAnsi="Times New Roman" w:cs="Times New Roman" w:hint="eastAsia"/>
                <w:szCs w:val="28"/>
              </w:rPr>
              <w:t>经营范围包含：模具、塑料原料及制品、电器、普通机械设备、金属制品、汽车、摩托车零配件的制造、加工。</w:t>
            </w:r>
          </w:p>
          <w:p w14:paraId="110BBFB1" w14:textId="77777777" w:rsidR="0043663A" w:rsidRPr="0043663A" w:rsidRDefault="0043663A" w:rsidP="0043663A">
            <w:pPr>
              <w:ind w:firstLineChars="200" w:firstLine="420"/>
              <w:rPr>
                <w:rFonts w:ascii="Times New Roman" w:hAnsi="Times New Roman" w:cs="Times New Roman"/>
                <w:szCs w:val="28"/>
              </w:rPr>
            </w:pPr>
            <w:r w:rsidRPr="0043663A">
              <w:rPr>
                <w:rFonts w:ascii="Times New Roman" w:hAnsi="Times New Roman" w:cs="Times New Roman" w:hint="eastAsia"/>
                <w:szCs w:val="28"/>
              </w:rPr>
              <w:t>目前博泰模具生产规模为年产铝铸件</w:t>
            </w:r>
            <w:r w:rsidRPr="0043663A">
              <w:rPr>
                <w:rFonts w:ascii="Times New Roman" w:hAnsi="Times New Roman" w:cs="Times New Roman" w:hint="eastAsia"/>
                <w:szCs w:val="28"/>
              </w:rPr>
              <w:t xml:space="preserve">8000 </w:t>
            </w:r>
            <w:r w:rsidRPr="0043663A">
              <w:rPr>
                <w:rFonts w:ascii="Times New Roman" w:hAnsi="Times New Roman" w:cs="Times New Roman" w:hint="eastAsia"/>
                <w:szCs w:val="28"/>
              </w:rPr>
              <w:t>吨，</w:t>
            </w:r>
            <w:r w:rsidRPr="0043663A">
              <w:rPr>
                <w:rFonts w:ascii="Times New Roman" w:hAnsi="Times New Roman" w:cs="Times New Roman"/>
                <w:szCs w:val="28"/>
              </w:rPr>
              <w:t>为进一步扩大企业生产，</w:t>
            </w:r>
            <w:r w:rsidRPr="0043663A">
              <w:rPr>
                <w:rFonts w:ascii="Times New Roman" w:hAnsi="Times New Roman" w:cs="Times New Roman" w:hint="eastAsia"/>
                <w:szCs w:val="28"/>
              </w:rPr>
              <w:t>建设单位拟投资</w:t>
            </w:r>
            <w:r w:rsidRPr="0043663A">
              <w:rPr>
                <w:rFonts w:ascii="Times New Roman" w:hAnsi="Times New Roman" w:cs="Times New Roman"/>
                <w:szCs w:val="28"/>
              </w:rPr>
              <w:t>1700</w:t>
            </w:r>
            <w:r w:rsidRPr="0043663A">
              <w:rPr>
                <w:rFonts w:ascii="Times New Roman" w:hAnsi="Times New Roman" w:cs="Times New Roman" w:hint="eastAsia"/>
                <w:szCs w:val="28"/>
              </w:rPr>
              <w:t>万元，利用位于宁波市</w:t>
            </w:r>
            <w:bookmarkStart w:id="2" w:name="_Hlk201828280"/>
            <w:r w:rsidRPr="0043663A">
              <w:rPr>
                <w:rFonts w:ascii="Times New Roman" w:hAnsi="Times New Roman" w:cs="Times New Roman" w:hint="eastAsia"/>
                <w:szCs w:val="28"/>
              </w:rPr>
              <w:t>北仑区新碶街道井冈山路</w:t>
            </w:r>
            <w:r w:rsidRPr="0043663A">
              <w:rPr>
                <w:rFonts w:ascii="Times New Roman" w:hAnsi="Times New Roman" w:cs="Times New Roman"/>
                <w:szCs w:val="28"/>
              </w:rPr>
              <w:t xml:space="preserve">31 </w:t>
            </w:r>
            <w:r w:rsidRPr="0043663A">
              <w:rPr>
                <w:rFonts w:ascii="Times New Roman" w:hAnsi="Times New Roman" w:cs="Times New Roman" w:hint="eastAsia"/>
                <w:szCs w:val="28"/>
              </w:rPr>
              <w:t>号的已建厂房</w:t>
            </w:r>
            <w:bookmarkEnd w:id="2"/>
            <w:r w:rsidRPr="0043663A">
              <w:rPr>
                <w:rFonts w:ascii="Times New Roman" w:hAnsi="Times New Roman" w:cs="Times New Roman" w:hint="eastAsia"/>
                <w:szCs w:val="28"/>
              </w:rPr>
              <w:t>，实施宁波经济技术开发区博泰模具制造有限公司汽车部件、灯具</w:t>
            </w:r>
            <w:proofErr w:type="gramStart"/>
            <w:r w:rsidRPr="0043663A">
              <w:rPr>
                <w:rFonts w:ascii="Times New Roman" w:hAnsi="Times New Roman" w:cs="Times New Roman" w:hint="eastAsia"/>
                <w:szCs w:val="28"/>
              </w:rPr>
              <w:t>配件等铝铸件</w:t>
            </w:r>
            <w:proofErr w:type="gramEnd"/>
            <w:r w:rsidRPr="0043663A">
              <w:rPr>
                <w:rFonts w:ascii="Times New Roman" w:hAnsi="Times New Roman" w:cs="Times New Roman" w:hint="eastAsia"/>
                <w:szCs w:val="28"/>
              </w:rPr>
              <w:t>生产改扩建项目，项目建成后可年产</w:t>
            </w:r>
            <w:r w:rsidRPr="0043663A">
              <w:rPr>
                <w:rFonts w:ascii="Times New Roman" w:hAnsi="Times New Roman" w:cs="Times New Roman"/>
                <w:szCs w:val="28"/>
              </w:rPr>
              <w:t xml:space="preserve">2500 </w:t>
            </w:r>
            <w:proofErr w:type="gramStart"/>
            <w:r w:rsidRPr="0043663A">
              <w:rPr>
                <w:rFonts w:ascii="Times New Roman" w:hAnsi="Times New Roman" w:cs="Times New Roman" w:hint="eastAsia"/>
                <w:szCs w:val="28"/>
              </w:rPr>
              <w:t>吨汽车</w:t>
            </w:r>
            <w:proofErr w:type="gramEnd"/>
            <w:r w:rsidRPr="0043663A">
              <w:rPr>
                <w:rFonts w:ascii="Times New Roman" w:hAnsi="Times New Roman" w:cs="Times New Roman" w:hint="eastAsia"/>
                <w:szCs w:val="28"/>
              </w:rPr>
              <w:t>部件、灯具</w:t>
            </w:r>
            <w:proofErr w:type="gramStart"/>
            <w:r w:rsidRPr="0043663A">
              <w:rPr>
                <w:rFonts w:ascii="Times New Roman" w:hAnsi="Times New Roman" w:cs="Times New Roman" w:hint="eastAsia"/>
                <w:szCs w:val="28"/>
              </w:rPr>
              <w:t>配件等铝铸件</w:t>
            </w:r>
            <w:proofErr w:type="gramEnd"/>
            <w:r w:rsidRPr="0043663A">
              <w:rPr>
                <w:rFonts w:ascii="Times New Roman" w:hAnsi="Times New Roman" w:cs="Times New Roman" w:hint="eastAsia"/>
                <w:szCs w:val="28"/>
              </w:rPr>
              <w:t>。</w:t>
            </w:r>
          </w:p>
          <w:p w14:paraId="5B49C64C" w14:textId="1E92A9C9" w:rsidR="00F86064" w:rsidRPr="00F504B7" w:rsidRDefault="0043663A" w:rsidP="0043663A">
            <w:pPr>
              <w:ind w:firstLineChars="200" w:firstLine="420"/>
              <w:rPr>
                <w:rFonts w:ascii="Times New Roman" w:hAnsi="Times New Roman" w:cs="Times New Roman"/>
                <w:szCs w:val="28"/>
              </w:rPr>
            </w:pPr>
            <w:r w:rsidRPr="0043663A">
              <w:rPr>
                <w:rFonts w:ascii="Times New Roman" w:hAnsi="Times New Roman" w:cs="Times New Roman"/>
                <w:szCs w:val="28"/>
              </w:rPr>
              <w:t>拟建项目于</w:t>
            </w:r>
            <w:r w:rsidRPr="0043663A">
              <w:rPr>
                <w:rFonts w:ascii="Times New Roman" w:hAnsi="Times New Roman" w:cs="Times New Roman"/>
                <w:szCs w:val="28"/>
              </w:rPr>
              <w:t>202</w:t>
            </w:r>
            <w:r w:rsidRPr="0043663A">
              <w:rPr>
                <w:rFonts w:ascii="Times New Roman" w:hAnsi="Times New Roman" w:cs="Times New Roman" w:hint="eastAsia"/>
                <w:szCs w:val="28"/>
              </w:rPr>
              <w:t>5</w:t>
            </w:r>
            <w:r w:rsidRPr="0043663A">
              <w:rPr>
                <w:rFonts w:ascii="Times New Roman" w:hAnsi="Times New Roman" w:cs="Times New Roman"/>
                <w:szCs w:val="28"/>
              </w:rPr>
              <w:t>年</w:t>
            </w:r>
            <w:r w:rsidRPr="0043663A">
              <w:rPr>
                <w:rFonts w:ascii="Times New Roman" w:hAnsi="Times New Roman" w:cs="Times New Roman" w:hint="eastAsia"/>
                <w:szCs w:val="28"/>
              </w:rPr>
              <w:t>4</w:t>
            </w:r>
            <w:r w:rsidRPr="0043663A">
              <w:rPr>
                <w:rFonts w:ascii="Times New Roman" w:hAnsi="Times New Roman" w:cs="Times New Roman"/>
                <w:szCs w:val="28"/>
              </w:rPr>
              <w:t>月获</w:t>
            </w:r>
            <w:r w:rsidRPr="0043663A">
              <w:rPr>
                <w:rFonts w:ascii="Times New Roman" w:hAnsi="Times New Roman" w:cs="Times New Roman" w:hint="eastAsia"/>
                <w:szCs w:val="28"/>
              </w:rPr>
              <w:t>北仑</w:t>
            </w:r>
            <w:r w:rsidRPr="0043663A">
              <w:rPr>
                <w:rFonts w:ascii="Times New Roman" w:hAnsi="Times New Roman" w:cs="Times New Roman"/>
                <w:szCs w:val="28"/>
              </w:rPr>
              <w:t>区经济和信息化局的备案批件，备案文号为：</w:t>
            </w:r>
            <w:r w:rsidRPr="0043663A">
              <w:rPr>
                <w:rFonts w:ascii="Times New Roman" w:hAnsi="Times New Roman" w:cs="Times New Roman"/>
                <w:szCs w:val="28"/>
              </w:rPr>
              <w:t>2</w:t>
            </w:r>
            <w:r w:rsidRPr="0043663A">
              <w:rPr>
                <w:rFonts w:ascii="Times New Roman" w:hAnsi="Times New Roman" w:cs="Times New Roman" w:hint="eastAsia"/>
                <w:szCs w:val="28"/>
              </w:rPr>
              <w:t>5</w:t>
            </w:r>
            <w:r w:rsidRPr="0043663A">
              <w:rPr>
                <w:rFonts w:ascii="Times New Roman" w:hAnsi="Times New Roman" w:cs="Times New Roman"/>
                <w:szCs w:val="28"/>
              </w:rPr>
              <w:t>0</w:t>
            </w:r>
            <w:r w:rsidRPr="0043663A">
              <w:rPr>
                <w:rFonts w:ascii="Times New Roman" w:hAnsi="Times New Roman" w:cs="Times New Roman" w:hint="eastAsia"/>
                <w:szCs w:val="28"/>
              </w:rPr>
              <w:t>4</w:t>
            </w:r>
            <w:r w:rsidRPr="0043663A">
              <w:rPr>
                <w:rFonts w:ascii="Times New Roman" w:hAnsi="Times New Roman" w:cs="Times New Roman"/>
                <w:szCs w:val="28"/>
              </w:rPr>
              <w:t>-3302</w:t>
            </w:r>
            <w:r w:rsidRPr="0043663A">
              <w:rPr>
                <w:rFonts w:ascii="Times New Roman" w:hAnsi="Times New Roman" w:cs="Times New Roman" w:hint="eastAsia"/>
                <w:szCs w:val="28"/>
              </w:rPr>
              <w:t>06</w:t>
            </w:r>
            <w:r w:rsidRPr="0043663A">
              <w:rPr>
                <w:rFonts w:ascii="Times New Roman" w:hAnsi="Times New Roman" w:cs="Times New Roman"/>
                <w:szCs w:val="28"/>
              </w:rPr>
              <w:t>-07-02-</w:t>
            </w:r>
            <w:r w:rsidRPr="0043663A">
              <w:rPr>
                <w:rFonts w:ascii="Times New Roman" w:hAnsi="Times New Roman" w:cs="Times New Roman" w:hint="eastAsia"/>
                <w:szCs w:val="28"/>
              </w:rPr>
              <w:t>565645</w:t>
            </w:r>
            <w:r>
              <w:rPr>
                <w:rFonts w:ascii="Times New Roman" w:hAnsi="Times New Roman" w:cs="Times New Roman" w:hint="eastAsia"/>
                <w:szCs w:val="28"/>
              </w:rPr>
              <w:t>。</w:t>
            </w:r>
            <w:bookmarkEnd w:id="1"/>
          </w:p>
        </w:tc>
      </w:tr>
      <w:tr w:rsidR="00F86064" w:rsidRPr="00F504B7" w14:paraId="09288FB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FB5DCE" w14:textId="6D7F196C" w:rsidR="00F86064" w:rsidRPr="00F504B7" w:rsidRDefault="003F7515" w:rsidP="001650D2">
            <w:pPr>
              <w:adjustRightInd w:val="0"/>
              <w:snapToGrid w:val="0"/>
              <w:rPr>
                <w:rFonts w:ascii="Times New Roman" w:hAnsi="Times New Roman" w:cs="Times New Roman"/>
              </w:rPr>
            </w:pPr>
            <w:r w:rsidRPr="003F7515">
              <w:rPr>
                <w:rFonts w:ascii="Times New Roman" w:hAnsi="Times New Roman" w:cs="Times New Roman" w:hint="eastAsia"/>
                <w:szCs w:val="28"/>
              </w:rPr>
              <w:t>氧化铝粉尘、铝合金粉尘、其他粉尘（树脂粉尘）、氢氧化钠、碳酸钠、</w:t>
            </w:r>
            <w:proofErr w:type="gramStart"/>
            <w:r w:rsidRPr="003F7515">
              <w:rPr>
                <w:rFonts w:ascii="Times New Roman" w:hAnsi="Times New Roman" w:cs="Times New Roman" w:hint="eastAsia"/>
                <w:szCs w:val="28"/>
              </w:rPr>
              <w:t>氟及其</w:t>
            </w:r>
            <w:proofErr w:type="gramEnd"/>
            <w:r w:rsidRPr="003F7515">
              <w:rPr>
                <w:rFonts w:ascii="Times New Roman" w:hAnsi="Times New Roman" w:cs="Times New Roman" w:hint="eastAsia"/>
                <w:szCs w:val="28"/>
              </w:rPr>
              <w:t>无机化合物</w:t>
            </w:r>
            <w:r w:rsidRPr="003F7515">
              <w:rPr>
                <w:rFonts w:ascii="Times New Roman" w:hAnsi="Times New Roman" w:cs="Times New Roman" w:hint="eastAsia"/>
                <w:szCs w:val="28"/>
              </w:rPr>
              <w:t>、</w:t>
            </w:r>
            <w:r w:rsidRPr="003F7515">
              <w:rPr>
                <w:rFonts w:ascii="Times New Roman" w:hAnsi="Times New Roman" w:cs="Times New Roman" w:hint="eastAsia"/>
                <w:szCs w:val="28"/>
              </w:rPr>
              <w:t>手传振动、噪声、高温</w:t>
            </w:r>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5FEA6" w14:textId="77777777" w:rsidR="006F1E22" w:rsidRPr="006332F7" w:rsidRDefault="006F1E22"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szCs w:val="28"/>
              </w:rPr>
              <w:t>评价结论</w:t>
            </w:r>
            <w:r w:rsidRPr="006332F7">
              <w:rPr>
                <w:rFonts w:ascii="Times New Roman" w:hAnsi="Times New Roman" w:cs="Times New Roman"/>
                <w:szCs w:val="28"/>
              </w:rPr>
              <w:t>:</w:t>
            </w:r>
          </w:p>
          <w:p w14:paraId="69171366" w14:textId="4AB46D26" w:rsidR="00AF2F58" w:rsidRPr="00760FF5" w:rsidRDefault="00760FF5" w:rsidP="006332F7">
            <w:pPr>
              <w:snapToGrid w:val="0"/>
              <w:ind w:firstLineChars="200" w:firstLine="420"/>
              <w:rPr>
                <w:rFonts w:ascii="Times New Roman" w:hAnsi="Times New Roman" w:cs="Times New Roman"/>
                <w:szCs w:val="28"/>
              </w:rPr>
            </w:pPr>
            <w:proofErr w:type="gramStart"/>
            <w:r w:rsidRPr="00760FF5">
              <w:rPr>
                <w:rFonts w:ascii="Times New Roman" w:hAnsi="Times New Roman" w:cs="Times New Roman"/>
                <w:szCs w:val="28"/>
              </w:rPr>
              <w:t>经本预评价报告</w:t>
            </w:r>
            <w:proofErr w:type="gramEnd"/>
            <w:r w:rsidRPr="00760FF5">
              <w:rPr>
                <w:rFonts w:ascii="Times New Roman" w:hAnsi="Times New Roman" w:cs="Times New Roman"/>
                <w:szCs w:val="28"/>
              </w:rPr>
              <w:t>的综合分析，宁波经济技术开发区博泰模具制造有限公司汽车部件、灯具</w:t>
            </w:r>
            <w:proofErr w:type="gramStart"/>
            <w:r w:rsidRPr="00760FF5">
              <w:rPr>
                <w:rFonts w:ascii="Times New Roman" w:hAnsi="Times New Roman" w:cs="Times New Roman"/>
                <w:szCs w:val="28"/>
              </w:rPr>
              <w:t>配件等铝铸件</w:t>
            </w:r>
            <w:proofErr w:type="gramEnd"/>
            <w:r w:rsidRPr="00760FF5">
              <w:rPr>
                <w:rFonts w:ascii="Times New Roman" w:hAnsi="Times New Roman" w:cs="Times New Roman"/>
                <w:szCs w:val="28"/>
              </w:rPr>
              <w:t>生产改扩建项目在采取了拟采取的职业病防治措施</w:t>
            </w:r>
            <w:proofErr w:type="gramStart"/>
            <w:r w:rsidRPr="00760FF5">
              <w:rPr>
                <w:rFonts w:ascii="Times New Roman" w:hAnsi="Times New Roman" w:cs="Times New Roman"/>
                <w:szCs w:val="28"/>
              </w:rPr>
              <w:t>和本预评价报告</w:t>
            </w:r>
            <w:proofErr w:type="gramEnd"/>
            <w:r w:rsidRPr="00760FF5">
              <w:rPr>
                <w:rFonts w:ascii="Times New Roman" w:hAnsi="Times New Roman" w:cs="Times New Roman"/>
                <w:szCs w:val="28"/>
              </w:rPr>
              <w:t>中提出的补充措施和建议的情况下，能够满足国家和地方对职业病防治方面法律、法规、标准的要求，拟建项目在职业病防治方面是可行的</w:t>
            </w:r>
            <w:r w:rsidR="00704C8F" w:rsidRPr="00760FF5">
              <w:rPr>
                <w:rFonts w:ascii="Times New Roman" w:hAnsi="Times New Roman" w:cs="Times New Roman" w:hint="eastAsia"/>
                <w:szCs w:val="28"/>
              </w:rPr>
              <w:t>。</w:t>
            </w:r>
          </w:p>
          <w:p w14:paraId="35501BE1" w14:textId="77777777" w:rsidR="006F1E22" w:rsidRPr="006332F7" w:rsidRDefault="006F1E22" w:rsidP="006332F7">
            <w:pPr>
              <w:snapToGrid w:val="0"/>
              <w:ind w:firstLineChars="200" w:firstLine="420"/>
              <w:rPr>
                <w:rFonts w:ascii="Times New Roman" w:hAnsi="Times New Roman" w:cs="Times New Roman"/>
                <w:szCs w:val="28"/>
              </w:rPr>
            </w:pPr>
            <w:r w:rsidRPr="006332F7">
              <w:rPr>
                <w:rFonts w:ascii="Times New Roman" w:hAnsi="Times New Roman" w:cs="Times New Roman"/>
                <w:szCs w:val="28"/>
              </w:rPr>
              <w:t>建议：</w:t>
            </w:r>
          </w:p>
          <w:p w14:paraId="1CFB9757" w14:textId="77777777" w:rsidR="006332F7" w:rsidRPr="006332F7" w:rsidRDefault="006332F7" w:rsidP="006332F7">
            <w:pPr>
              <w:adjustRightInd w:val="0"/>
              <w:snapToGrid w:val="0"/>
              <w:ind w:firstLineChars="200" w:firstLine="420"/>
              <w:rPr>
                <w:rFonts w:ascii="Times New Roman" w:hAnsi="Times New Roman" w:cs="Times New Roman"/>
                <w:szCs w:val="28"/>
              </w:rPr>
            </w:pPr>
            <w:bookmarkStart w:id="3" w:name="_Toc432237241"/>
            <w:bookmarkStart w:id="4" w:name="_Hlk207292308"/>
            <w:r w:rsidRPr="006332F7">
              <w:rPr>
                <w:rFonts w:ascii="Times New Roman" w:hAnsi="Times New Roman" w:cs="Times New Roman"/>
                <w:szCs w:val="28"/>
              </w:rPr>
              <w:t>（</w:t>
            </w:r>
            <w:r w:rsidRPr="006332F7">
              <w:rPr>
                <w:rFonts w:ascii="Times New Roman" w:hAnsi="Times New Roman" w:cs="Times New Roman"/>
                <w:szCs w:val="28"/>
              </w:rPr>
              <w:t>1</w:t>
            </w:r>
            <w:r w:rsidRPr="006332F7">
              <w:rPr>
                <w:rFonts w:ascii="Times New Roman" w:hAnsi="Times New Roman" w:cs="Times New Roman"/>
                <w:szCs w:val="28"/>
              </w:rPr>
              <w:t>）拟建项目在设备选型、采购过程中，优先选用先进的生产设备，包括噪声小、自动化和密闭性程度高的设备，尽量从源头上控制噪声产生的强度。</w:t>
            </w:r>
          </w:p>
          <w:p w14:paraId="7AE9AF3B"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szCs w:val="28"/>
              </w:rPr>
              <w:t>（</w:t>
            </w:r>
            <w:r w:rsidRPr="006332F7">
              <w:rPr>
                <w:rFonts w:ascii="Times New Roman" w:hAnsi="Times New Roman" w:cs="Times New Roman"/>
                <w:szCs w:val="28"/>
              </w:rPr>
              <w:t>2</w:t>
            </w:r>
            <w:r w:rsidRPr="006332F7">
              <w:rPr>
                <w:rFonts w:ascii="Times New Roman" w:hAnsi="Times New Roman" w:cs="Times New Roman"/>
                <w:szCs w:val="28"/>
              </w:rPr>
              <w:t>）加强对高噪声设备的维护保养，在生产工艺条件允许的情况下采取有效的隔声减振措施。</w:t>
            </w:r>
          </w:p>
          <w:p w14:paraId="71F46756" w14:textId="77777777" w:rsidR="006332F7" w:rsidRPr="006332F7" w:rsidRDefault="006332F7" w:rsidP="006332F7">
            <w:pPr>
              <w:adjustRightInd w:val="0"/>
              <w:snapToGrid w:val="0"/>
              <w:ind w:firstLineChars="200" w:firstLine="420"/>
              <w:rPr>
                <w:rFonts w:ascii="Times New Roman" w:hAnsi="Times New Roman" w:cs="Times New Roman" w:hint="eastAsia"/>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3</w:t>
            </w:r>
            <w:r w:rsidRPr="006332F7">
              <w:rPr>
                <w:rFonts w:ascii="Times New Roman" w:hAnsi="Times New Roman" w:cs="Times New Roman" w:hint="eastAsia"/>
                <w:szCs w:val="28"/>
              </w:rPr>
              <w:t>）建设单位应采取综合防噪措施，尽可能缩短作业时间，并按规范要求为噪声作业工人配置防噪声个人防护用品，必要时为高噪声岗位作业人员加强双重听力防护，并督促工人</w:t>
            </w:r>
            <w:r w:rsidRPr="006332F7">
              <w:rPr>
                <w:rFonts w:ascii="Times New Roman" w:hAnsi="Times New Roman" w:cs="Times New Roman" w:hint="eastAsia"/>
                <w:szCs w:val="28"/>
              </w:rPr>
              <w:lastRenderedPageBreak/>
              <w:t>作业时正确使用、存放护耳器。</w:t>
            </w:r>
          </w:p>
          <w:p w14:paraId="482D46A7"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4</w:t>
            </w:r>
            <w:r w:rsidRPr="006332F7">
              <w:rPr>
                <w:rFonts w:ascii="Times New Roman" w:hAnsi="Times New Roman" w:cs="Times New Roman" w:hint="eastAsia"/>
                <w:szCs w:val="28"/>
              </w:rPr>
              <w:t>）熔炼、压铸作业岗位人员应尽可能在作业岗位定点输送冷风，以降低高温对人体的伤害。</w:t>
            </w:r>
          </w:p>
          <w:p w14:paraId="0BFC4A9D"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5</w:t>
            </w:r>
            <w:r w:rsidRPr="006332F7">
              <w:rPr>
                <w:rFonts w:ascii="Times New Roman" w:hAnsi="Times New Roman" w:cs="Times New Roman" w:hint="eastAsia"/>
                <w:szCs w:val="28"/>
              </w:rPr>
              <w:t>）熔化炉、压铸机、</w:t>
            </w:r>
            <w:proofErr w:type="gramStart"/>
            <w:r w:rsidRPr="006332F7">
              <w:rPr>
                <w:rFonts w:ascii="Times New Roman" w:hAnsi="Times New Roman" w:cs="Times New Roman" w:hint="eastAsia"/>
                <w:szCs w:val="28"/>
              </w:rPr>
              <w:t>热洁炉</w:t>
            </w:r>
            <w:proofErr w:type="gramEnd"/>
            <w:r w:rsidRPr="006332F7">
              <w:rPr>
                <w:rFonts w:ascii="Times New Roman" w:hAnsi="Times New Roman" w:cs="Times New Roman"/>
                <w:szCs w:val="28"/>
              </w:rPr>
              <w:t>上方</w:t>
            </w:r>
            <w:r w:rsidRPr="006332F7">
              <w:rPr>
                <w:rFonts w:ascii="Times New Roman" w:hAnsi="Times New Roman" w:cs="Times New Roman" w:hint="eastAsia"/>
                <w:szCs w:val="28"/>
              </w:rPr>
              <w:t>应</w:t>
            </w:r>
            <w:r w:rsidRPr="006332F7">
              <w:rPr>
                <w:rFonts w:ascii="Times New Roman" w:hAnsi="Times New Roman" w:cs="Times New Roman"/>
                <w:szCs w:val="28"/>
              </w:rPr>
              <w:t>设置气楼</w:t>
            </w:r>
            <w:r w:rsidRPr="006332F7">
              <w:rPr>
                <w:rFonts w:ascii="Times New Roman" w:hAnsi="Times New Roman" w:cs="Times New Roman" w:hint="eastAsia"/>
                <w:szCs w:val="28"/>
              </w:rPr>
              <w:t>，</w:t>
            </w:r>
            <w:r w:rsidRPr="006332F7">
              <w:rPr>
                <w:rFonts w:ascii="Times New Roman" w:hAnsi="Times New Roman" w:cs="Times New Roman"/>
                <w:szCs w:val="28"/>
              </w:rPr>
              <w:t>用于</w:t>
            </w:r>
            <w:r w:rsidRPr="006332F7">
              <w:rPr>
                <w:rFonts w:ascii="Times New Roman" w:hAnsi="Times New Roman" w:cs="Times New Roman" w:hint="eastAsia"/>
                <w:szCs w:val="28"/>
              </w:rPr>
              <w:t>作业场所</w:t>
            </w:r>
            <w:r w:rsidRPr="006332F7">
              <w:rPr>
                <w:rFonts w:ascii="Times New Roman" w:hAnsi="Times New Roman" w:cs="Times New Roman"/>
                <w:szCs w:val="28"/>
              </w:rPr>
              <w:t>通风换气</w:t>
            </w:r>
            <w:r w:rsidRPr="006332F7">
              <w:rPr>
                <w:rFonts w:ascii="Times New Roman" w:hAnsi="Times New Roman" w:cs="Times New Roman" w:hint="eastAsia"/>
                <w:szCs w:val="28"/>
              </w:rPr>
              <w:t>，减少作业场所热量集聚。</w:t>
            </w:r>
          </w:p>
          <w:p w14:paraId="68C7299F" w14:textId="77777777" w:rsidR="006332F7" w:rsidRPr="006332F7" w:rsidRDefault="006332F7" w:rsidP="006332F7">
            <w:pPr>
              <w:adjustRightInd w:val="0"/>
              <w:snapToGrid w:val="0"/>
              <w:ind w:firstLineChars="200" w:firstLine="420"/>
              <w:rPr>
                <w:rFonts w:ascii="Times New Roman" w:hAnsi="Times New Roman" w:cs="Times New Roman" w:hint="eastAsia"/>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6</w:t>
            </w:r>
            <w:r w:rsidRPr="006332F7">
              <w:rPr>
                <w:rFonts w:ascii="Times New Roman" w:hAnsi="Times New Roman" w:cs="Times New Roman" w:hint="eastAsia"/>
                <w:szCs w:val="28"/>
              </w:rPr>
              <w:t>）</w:t>
            </w:r>
            <w:r w:rsidRPr="006332F7">
              <w:rPr>
                <w:rFonts w:ascii="Times New Roman" w:hAnsi="Times New Roman" w:cs="Times New Roman" w:hint="eastAsia"/>
                <w:szCs w:val="28"/>
              </w:rPr>
              <w:t>2#</w:t>
            </w:r>
            <w:r w:rsidRPr="006332F7">
              <w:rPr>
                <w:rFonts w:ascii="Times New Roman" w:hAnsi="Times New Roman" w:cs="Times New Roman" w:hint="eastAsia"/>
                <w:szCs w:val="28"/>
              </w:rPr>
              <w:t>厂房</w:t>
            </w:r>
            <w:r w:rsidRPr="006332F7">
              <w:rPr>
                <w:rFonts w:ascii="Times New Roman" w:hAnsi="Times New Roman" w:cs="Times New Roman"/>
                <w:szCs w:val="28"/>
              </w:rPr>
              <w:t>墙体</w:t>
            </w:r>
            <w:r w:rsidRPr="006332F7">
              <w:rPr>
                <w:rFonts w:ascii="Times New Roman" w:hAnsi="Times New Roman" w:cs="Times New Roman" w:hint="eastAsia"/>
                <w:szCs w:val="28"/>
              </w:rPr>
              <w:t>应按要求</w:t>
            </w:r>
            <w:r w:rsidRPr="006332F7">
              <w:rPr>
                <w:rFonts w:ascii="Times New Roman" w:hAnsi="Times New Roman" w:cs="Times New Roman"/>
                <w:szCs w:val="28"/>
              </w:rPr>
              <w:t>设置轴流风机</w:t>
            </w:r>
            <w:r w:rsidRPr="006332F7">
              <w:rPr>
                <w:rFonts w:ascii="Times New Roman" w:hAnsi="Times New Roman" w:cs="Times New Roman" w:hint="eastAsia"/>
                <w:szCs w:val="28"/>
              </w:rPr>
              <w:t>，加强作业场所通风换气，减少设备运行过程中作业场所热量集聚。</w:t>
            </w:r>
          </w:p>
          <w:p w14:paraId="3B94A8A1" w14:textId="77777777" w:rsidR="006332F7" w:rsidRPr="006332F7" w:rsidRDefault="006332F7" w:rsidP="006332F7">
            <w:pPr>
              <w:adjustRightInd w:val="0"/>
              <w:snapToGrid w:val="0"/>
              <w:ind w:firstLineChars="200" w:firstLine="420"/>
              <w:rPr>
                <w:rFonts w:ascii="Times New Roman" w:hAnsi="Times New Roman" w:cs="Times New Roman" w:hint="eastAsia"/>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7</w:t>
            </w:r>
            <w:r w:rsidRPr="006332F7">
              <w:rPr>
                <w:rFonts w:ascii="Times New Roman" w:hAnsi="Times New Roman" w:cs="Times New Roman" w:hint="eastAsia"/>
                <w:szCs w:val="28"/>
              </w:rPr>
              <w:t>）拟建项目</w:t>
            </w:r>
            <w:r w:rsidRPr="006332F7">
              <w:rPr>
                <w:rFonts w:ascii="Times New Roman" w:hAnsi="Times New Roman" w:cs="Times New Roman"/>
                <w:szCs w:val="28"/>
              </w:rPr>
              <w:t>在生产区域设置的局部排风罩收集</w:t>
            </w:r>
            <w:r w:rsidRPr="006332F7">
              <w:rPr>
                <w:rFonts w:ascii="Times New Roman" w:hAnsi="Times New Roman" w:cs="Times New Roman" w:hint="eastAsia"/>
                <w:szCs w:val="28"/>
              </w:rPr>
              <w:t>粉尘、</w:t>
            </w:r>
            <w:r w:rsidRPr="006332F7">
              <w:rPr>
                <w:rFonts w:ascii="Times New Roman" w:hAnsi="Times New Roman" w:cs="Times New Roman"/>
                <w:szCs w:val="28"/>
              </w:rPr>
              <w:t>有毒有害气体时，应保证其控制风速满足《局部排风设施控制风速检测与评估技术规范》（</w:t>
            </w:r>
            <w:r w:rsidRPr="006332F7">
              <w:rPr>
                <w:rFonts w:ascii="Times New Roman" w:hAnsi="Times New Roman" w:cs="Times New Roman"/>
                <w:szCs w:val="28"/>
              </w:rPr>
              <w:t>WS/T 757-2016</w:t>
            </w:r>
            <w:r w:rsidRPr="006332F7">
              <w:rPr>
                <w:rFonts w:ascii="Times New Roman" w:hAnsi="Times New Roman" w:cs="Times New Roman"/>
                <w:szCs w:val="28"/>
              </w:rPr>
              <w:t>）的要求</w:t>
            </w:r>
            <w:r w:rsidRPr="006332F7">
              <w:rPr>
                <w:rFonts w:ascii="Times New Roman" w:hAnsi="Times New Roman" w:cs="Times New Roman" w:hint="eastAsia"/>
                <w:szCs w:val="28"/>
              </w:rPr>
              <w:t>。</w:t>
            </w:r>
          </w:p>
          <w:p w14:paraId="51160998"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8</w:t>
            </w:r>
            <w:r w:rsidRPr="006332F7">
              <w:rPr>
                <w:rFonts w:ascii="Times New Roman" w:hAnsi="Times New Roman" w:cs="Times New Roman" w:hint="eastAsia"/>
                <w:szCs w:val="28"/>
              </w:rPr>
              <w:t>）拟建项目</w:t>
            </w:r>
            <w:r w:rsidRPr="006332F7">
              <w:rPr>
                <w:rFonts w:ascii="Times New Roman" w:hAnsi="Times New Roman" w:cs="Times New Roman"/>
                <w:szCs w:val="28"/>
              </w:rPr>
              <w:t>在后续运行过程中应每年制定年度职业病防治计划与实施方案，并根据计划内容执行落实。</w:t>
            </w:r>
          </w:p>
          <w:p w14:paraId="557AF5A4"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hint="eastAsia"/>
                <w:szCs w:val="28"/>
              </w:rPr>
              <w:t>（</w:t>
            </w:r>
            <w:r w:rsidRPr="006332F7">
              <w:rPr>
                <w:rFonts w:ascii="Times New Roman" w:hAnsi="Times New Roman" w:cs="Times New Roman" w:hint="eastAsia"/>
                <w:szCs w:val="28"/>
              </w:rPr>
              <w:t>9</w:t>
            </w:r>
            <w:r w:rsidRPr="006332F7">
              <w:rPr>
                <w:rFonts w:ascii="Times New Roman" w:hAnsi="Times New Roman" w:cs="Times New Roman" w:hint="eastAsia"/>
                <w:szCs w:val="28"/>
              </w:rPr>
              <w:t>）拟建项目</w:t>
            </w:r>
            <w:r w:rsidRPr="006332F7">
              <w:rPr>
                <w:rFonts w:ascii="Times New Roman" w:hAnsi="Times New Roman" w:cs="Times New Roman"/>
                <w:szCs w:val="28"/>
              </w:rPr>
              <w:t>应当对劳动者进行上岗前的职业卫生培训和在岗期间的定期职业卫生培训，经培训合格后方可上岗作业。职业卫生培训过程</w:t>
            </w:r>
            <w:r w:rsidRPr="006332F7">
              <w:rPr>
                <w:rFonts w:ascii="Times New Roman" w:hAnsi="Times New Roman" w:cs="Times New Roman" w:hint="eastAsia"/>
                <w:szCs w:val="28"/>
              </w:rPr>
              <w:t>资料</w:t>
            </w:r>
            <w:r w:rsidRPr="006332F7">
              <w:rPr>
                <w:rFonts w:ascii="Times New Roman" w:hAnsi="Times New Roman" w:cs="Times New Roman"/>
                <w:szCs w:val="28"/>
              </w:rPr>
              <w:t>应进行</w:t>
            </w:r>
            <w:r w:rsidRPr="006332F7">
              <w:rPr>
                <w:rFonts w:ascii="Times New Roman" w:hAnsi="Times New Roman" w:cs="Times New Roman" w:hint="eastAsia"/>
                <w:szCs w:val="28"/>
              </w:rPr>
              <w:t>收集</w:t>
            </w:r>
            <w:r w:rsidRPr="006332F7">
              <w:rPr>
                <w:rFonts w:ascii="Times New Roman" w:hAnsi="Times New Roman" w:cs="Times New Roman"/>
                <w:szCs w:val="28"/>
              </w:rPr>
              <w:t>，并纳入职业卫生管理档案进行保存</w:t>
            </w:r>
            <w:r w:rsidRPr="006332F7">
              <w:rPr>
                <w:rFonts w:ascii="Times New Roman" w:hAnsi="Times New Roman" w:cs="Times New Roman" w:hint="eastAsia"/>
                <w:szCs w:val="28"/>
              </w:rPr>
              <w:t>。</w:t>
            </w:r>
          </w:p>
          <w:p w14:paraId="692E8438"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szCs w:val="28"/>
              </w:rPr>
              <w:t>（</w:t>
            </w:r>
            <w:r w:rsidRPr="006332F7">
              <w:rPr>
                <w:rFonts w:ascii="Times New Roman" w:hAnsi="Times New Roman" w:cs="Times New Roman" w:hint="eastAsia"/>
                <w:szCs w:val="28"/>
              </w:rPr>
              <w:t>10</w:t>
            </w:r>
            <w:r w:rsidRPr="006332F7">
              <w:rPr>
                <w:rFonts w:ascii="Times New Roman" w:hAnsi="Times New Roman" w:cs="Times New Roman"/>
                <w:szCs w:val="28"/>
              </w:rPr>
              <w:t>）拟建项目在后续个体防护用品采购过程中，按《用人单位劳动防护用品管理规范》（安</w:t>
            </w:r>
            <w:proofErr w:type="gramStart"/>
            <w:r w:rsidRPr="006332F7">
              <w:rPr>
                <w:rFonts w:ascii="Times New Roman" w:hAnsi="Times New Roman" w:cs="Times New Roman"/>
                <w:szCs w:val="28"/>
              </w:rPr>
              <w:t>监总厅安</w:t>
            </w:r>
            <w:proofErr w:type="gramEnd"/>
            <w:r w:rsidRPr="006332F7">
              <w:rPr>
                <w:rFonts w:ascii="Times New Roman" w:hAnsi="Times New Roman" w:cs="Times New Roman"/>
                <w:szCs w:val="28"/>
              </w:rPr>
              <w:t>健〔</w:t>
            </w:r>
            <w:r w:rsidRPr="006332F7">
              <w:rPr>
                <w:rFonts w:ascii="Times New Roman" w:hAnsi="Times New Roman" w:cs="Times New Roman"/>
                <w:szCs w:val="28"/>
              </w:rPr>
              <w:t>2018</w:t>
            </w:r>
            <w:r w:rsidRPr="006332F7">
              <w:rPr>
                <w:rFonts w:ascii="Times New Roman" w:hAnsi="Times New Roman" w:cs="Times New Roman"/>
                <w:szCs w:val="28"/>
              </w:rPr>
              <w:t>〕</w:t>
            </w:r>
            <w:r w:rsidRPr="006332F7">
              <w:rPr>
                <w:rFonts w:ascii="Times New Roman" w:hAnsi="Times New Roman" w:cs="Times New Roman"/>
                <w:szCs w:val="28"/>
              </w:rPr>
              <w:t>3</w:t>
            </w:r>
            <w:r w:rsidRPr="006332F7">
              <w:rPr>
                <w:rFonts w:ascii="Times New Roman" w:hAnsi="Times New Roman" w:cs="Times New Roman"/>
                <w:szCs w:val="28"/>
              </w:rPr>
              <w:t>号）、《个体防护装备配备规范</w:t>
            </w:r>
            <w:r w:rsidRPr="006332F7">
              <w:rPr>
                <w:rFonts w:ascii="Times New Roman" w:hAnsi="Times New Roman" w:cs="Times New Roman"/>
                <w:szCs w:val="28"/>
              </w:rPr>
              <w:t xml:space="preserve"> </w:t>
            </w:r>
            <w:r w:rsidRPr="006332F7">
              <w:rPr>
                <w:rFonts w:ascii="Times New Roman" w:hAnsi="Times New Roman" w:cs="Times New Roman"/>
                <w:szCs w:val="28"/>
              </w:rPr>
              <w:t>第</w:t>
            </w:r>
            <w:r w:rsidRPr="006332F7">
              <w:rPr>
                <w:rFonts w:ascii="Times New Roman" w:hAnsi="Times New Roman" w:cs="Times New Roman"/>
                <w:szCs w:val="28"/>
              </w:rPr>
              <w:t>1</w:t>
            </w:r>
            <w:r w:rsidRPr="006332F7">
              <w:rPr>
                <w:rFonts w:ascii="Times New Roman" w:hAnsi="Times New Roman" w:cs="Times New Roman"/>
                <w:szCs w:val="28"/>
              </w:rPr>
              <w:t>部分：总则》（</w:t>
            </w:r>
            <w:r w:rsidRPr="006332F7">
              <w:rPr>
                <w:rFonts w:ascii="Times New Roman" w:hAnsi="Times New Roman" w:cs="Times New Roman"/>
                <w:szCs w:val="28"/>
              </w:rPr>
              <w:t>GB 39800.1-2020</w:t>
            </w:r>
            <w:r w:rsidRPr="006332F7">
              <w:rPr>
                <w:rFonts w:ascii="Times New Roman" w:hAnsi="Times New Roman" w:cs="Times New Roman"/>
                <w:szCs w:val="28"/>
              </w:rPr>
              <w:t>）《呼吸防护用品的选择、使用与维护》（</w:t>
            </w:r>
            <w:r w:rsidRPr="006332F7">
              <w:rPr>
                <w:rFonts w:ascii="Times New Roman" w:hAnsi="Times New Roman" w:cs="Times New Roman"/>
                <w:szCs w:val="28"/>
              </w:rPr>
              <w:t>GB/T 18664-2002</w:t>
            </w:r>
            <w:r w:rsidRPr="006332F7">
              <w:rPr>
                <w:rFonts w:ascii="Times New Roman" w:hAnsi="Times New Roman" w:cs="Times New Roman"/>
                <w:szCs w:val="28"/>
              </w:rPr>
              <w:t>）等的要求进行合理选择，并按规定要求为劳动者配发相应的个人防护用品。</w:t>
            </w:r>
          </w:p>
          <w:p w14:paraId="38934AE9"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szCs w:val="28"/>
              </w:rPr>
              <w:t>（</w:t>
            </w:r>
            <w:r w:rsidRPr="006332F7">
              <w:rPr>
                <w:rFonts w:ascii="Times New Roman" w:hAnsi="Times New Roman" w:cs="Times New Roman" w:hint="eastAsia"/>
                <w:szCs w:val="28"/>
              </w:rPr>
              <w:t>11</w:t>
            </w:r>
            <w:r w:rsidRPr="006332F7">
              <w:rPr>
                <w:rFonts w:ascii="Times New Roman" w:hAnsi="Times New Roman" w:cs="Times New Roman"/>
                <w:szCs w:val="28"/>
              </w:rPr>
              <w:t>）拟建项目在后续运行过程中应每年制定年度职业病防治计划与实施方案，并根据计划内容执行落实。</w:t>
            </w:r>
          </w:p>
          <w:p w14:paraId="05AD9C13" w14:textId="77777777" w:rsidR="006332F7"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szCs w:val="28"/>
              </w:rPr>
              <w:t>（</w:t>
            </w:r>
            <w:r w:rsidRPr="006332F7">
              <w:rPr>
                <w:rFonts w:ascii="Times New Roman" w:hAnsi="Times New Roman" w:cs="Times New Roman"/>
                <w:szCs w:val="28"/>
              </w:rPr>
              <w:t>1</w:t>
            </w:r>
            <w:r w:rsidRPr="006332F7">
              <w:rPr>
                <w:rFonts w:ascii="Times New Roman" w:hAnsi="Times New Roman" w:cs="Times New Roman" w:hint="eastAsia"/>
                <w:szCs w:val="28"/>
              </w:rPr>
              <w:t>2</w:t>
            </w:r>
            <w:r w:rsidRPr="006332F7">
              <w:rPr>
                <w:rFonts w:ascii="Times New Roman" w:hAnsi="Times New Roman" w:cs="Times New Roman"/>
                <w:szCs w:val="28"/>
              </w:rPr>
              <w:t>）拟建项目应当对劳动者进行上岗前的职业卫生培训和在岗期间的定期职业卫生培训，经培训合格后方可上岗作业。职业卫生培训过程资料应进行收集，并纳入职业卫生管理档案进行保存。</w:t>
            </w:r>
          </w:p>
          <w:p w14:paraId="2BC8DE25" w14:textId="07040340" w:rsidR="001C5AAC" w:rsidRPr="006332F7" w:rsidRDefault="006332F7" w:rsidP="006332F7">
            <w:pPr>
              <w:adjustRightInd w:val="0"/>
              <w:snapToGrid w:val="0"/>
              <w:ind w:firstLineChars="200" w:firstLine="420"/>
              <w:rPr>
                <w:rFonts w:ascii="Times New Roman" w:hAnsi="Times New Roman" w:cs="Times New Roman"/>
                <w:szCs w:val="28"/>
              </w:rPr>
            </w:pPr>
            <w:r w:rsidRPr="006332F7">
              <w:rPr>
                <w:rFonts w:ascii="Times New Roman" w:hAnsi="Times New Roman" w:cs="Times New Roman"/>
                <w:szCs w:val="28"/>
              </w:rPr>
              <w:t>（</w:t>
            </w:r>
            <w:r w:rsidRPr="006332F7">
              <w:rPr>
                <w:rFonts w:ascii="Times New Roman" w:hAnsi="Times New Roman" w:cs="Times New Roman"/>
                <w:szCs w:val="28"/>
              </w:rPr>
              <w:t>1</w:t>
            </w:r>
            <w:r w:rsidRPr="006332F7">
              <w:rPr>
                <w:rFonts w:ascii="Times New Roman" w:hAnsi="Times New Roman" w:cs="Times New Roman" w:hint="eastAsia"/>
                <w:szCs w:val="28"/>
              </w:rPr>
              <w:t>3</w:t>
            </w:r>
            <w:r w:rsidRPr="006332F7">
              <w:rPr>
                <w:rFonts w:ascii="Times New Roman" w:hAnsi="Times New Roman" w:cs="Times New Roman"/>
                <w:szCs w:val="28"/>
              </w:rPr>
              <w:t>）根据《职业健康监护技术规范》（</w:t>
            </w:r>
            <w:r w:rsidRPr="006332F7">
              <w:rPr>
                <w:rFonts w:ascii="Times New Roman" w:hAnsi="Times New Roman" w:cs="Times New Roman"/>
                <w:szCs w:val="28"/>
              </w:rPr>
              <w:t>GBZ 188-2014</w:t>
            </w:r>
            <w:r w:rsidRPr="006332F7">
              <w:rPr>
                <w:rFonts w:ascii="Times New Roman" w:hAnsi="Times New Roman" w:cs="Times New Roman"/>
                <w:szCs w:val="28"/>
              </w:rPr>
              <w:t>）的要求，做</w:t>
            </w:r>
            <w:proofErr w:type="gramStart"/>
            <w:r w:rsidRPr="006332F7">
              <w:rPr>
                <w:rFonts w:ascii="Times New Roman" w:hAnsi="Times New Roman" w:cs="Times New Roman"/>
                <w:szCs w:val="28"/>
              </w:rPr>
              <w:t>好拟</w:t>
            </w:r>
            <w:proofErr w:type="gramEnd"/>
            <w:r w:rsidRPr="006332F7">
              <w:rPr>
                <w:rFonts w:ascii="Times New Roman" w:hAnsi="Times New Roman" w:cs="Times New Roman"/>
                <w:szCs w:val="28"/>
              </w:rPr>
              <w:t>建项目工人上岗前、在岗期间、离岗时的职业健康检查，并将检查结果书面告知劳动者；检查项目及周期按照标准的规定执行及落实；杜绝存在职业禁忌的劳动者从事有毒有害作业，对发现职业健康损害者，应按规定给予复查、诊疗，并妥善处置</w:t>
            </w:r>
            <w:bookmarkEnd w:id="4"/>
            <w:r>
              <w:rPr>
                <w:rFonts w:ascii="Times New Roman" w:hAnsi="Times New Roman" w:cs="Times New Roman" w:hint="eastAsia"/>
                <w:szCs w:val="28"/>
              </w:rPr>
              <w:t>。</w:t>
            </w:r>
            <w:bookmarkEnd w:id="3"/>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lastRenderedPageBreak/>
              <w:t>技术审查专家组评审意见</w:t>
            </w:r>
          </w:p>
        </w:tc>
      </w:tr>
      <w:tr w:rsidR="00B42FEA" w:rsidRPr="00F504B7" w14:paraId="52E14B9D" w14:textId="77777777" w:rsidTr="00704C8F">
        <w:trPr>
          <w:trHeight w:val="1110"/>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0A7969"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rPr>
              <w:t>一、《预评价报告》目的明确、依据充分、程序规范、内容基本齐全，符合《职业病防治法》及相关法律、法规和技术标准的要求；</w:t>
            </w:r>
          </w:p>
          <w:p w14:paraId="53E082E4"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rPr>
              <w:t>二、《预评价报告》对该建设项目的职业病危害因素及对劳动者健康危害程度的分析和评价较全面、客观、准确；</w:t>
            </w:r>
          </w:p>
          <w:p w14:paraId="670A452F"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rPr>
              <w:t>三、《预评价报告》对该建设项目拟设置的职业病防护设施和个体防护用品分析与评价基本正确；</w:t>
            </w:r>
          </w:p>
          <w:p w14:paraId="100D0C8B"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rPr>
              <w:t>四、《预评价报告》对该建设单位拟设置的职业卫生管理机构和职业卫生管理人员配置及有关制度进行了表述，提出的建议符合要求；</w:t>
            </w:r>
          </w:p>
          <w:p w14:paraId="5FA6FC9F"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rPr>
              <w:t>五、《预评价报告》对该建设项目提出的职业病防护措施和建议基本合理、可行，符合相关标准、规范的要求。</w:t>
            </w:r>
          </w:p>
          <w:p w14:paraId="24364E95"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rPr>
              <w:t>六、《预评价报告》对该建设项目的职业病危害类型判定准确，评价结论正确。</w:t>
            </w:r>
          </w:p>
          <w:p w14:paraId="52717668"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hint="eastAsia"/>
              </w:rPr>
            </w:pPr>
            <w:r w:rsidRPr="00CF4A1F">
              <w:rPr>
                <w:rFonts w:ascii="Times New Roman" w:hAnsi="Times New Roman" w:cs="Times New Roman" w:hint="eastAsia"/>
              </w:rPr>
              <w:t>七</w:t>
            </w:r>
            <w:r w:rsidRPr="00CF4A1F">
              <w:rPr>
                <w:rFonts w:ascii="Times New Roman" w:hAnsi="Times New Roman" w:cs="Times New Roman"/>
              </w:rPr>
              <w:t>、</w:t>
            </w:r>
            <w:r w:rsidRPr="00CF4A1F">
              <w:rPr>
                <w:rFonts w:ascii="Times New Roman" w:hAnsi="Times New Roman" w:cs="Times New Roman" w:hint="eastAsia"/>
              </w:rPr>
              <w:t>专家组建议</w:t>
            </w:r>
          </w:p>
          <w:p w14:paraId="65D84A2C"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hint="eastAsia"/>
              </w:rPr>
            </w:pPr>
            <w:r w:rsidRPr="00CF4A1F">
              <w:rPr>
                <w:rFonts w:ascii="Times New Roman" w:hAnsi="Times New Roman" w:cs="Times New Roman" w:hint="eastAsia"/>
              </w:rPr>
              <w:t>1</w:t>
            </w:r>
            <w:r w:rsidRPr="00CF4A1F">
              <w:rPr>
                <w:rFonts w:ascii="Times New Roman" w:hAnsi="Times New Roman" w:cs="Times New Roman" w:hint="eastAsia"/>
              </w:rPr>
              <w:t>、补充</w:t>
            </w:r>
            <w:r w:rsidRPr="00CF4A1F">
              <w:rPr>
                <w:rFonts w:ascii="Times New Roman" w:hAnsi="Times New Roman" w:cs="Times New Roman" w:hint="eastAsia"/>
              </w:rPr>
              <w:t>2#</w:t>
            </w:r>
            <w:r w:rsidRPr="00CF4A1F">
              <w:rPr>
                <w:rFonts w:ascii="Times New Roman" w:hAnsi="Times New Roman" w:cs="Times New Roman" w:hint="eastAsia"/>
              </w:rPr>
              <w:t>厂房拟采取机械通风设施的描述，提出建议；</w:t>
            </w:r>
          </w:p>
          <w:p w14:paraId="35A26462"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hint="eastAsia"/>
              </w:rPr>
              <w:t>2</w:t>
            </w:r>
            <w:r w:rsidRPr="00CF4A1F">
              <w:rPr>
                <w:rFonts w:ascii="Times New Roman" w:hAnsi="Times New Roman" w:cs="Times New Roman" w:hint="eastAsia"/>
              </w:rPr>
              <w:t>、针对类比噪声、高温不合格，提出有针对性建议。</w:t>
            </w:r>
          </w:p>
          <w:p w14:paraId="31F1DABF" w14:textId="77777777" w:rsidR="00CF4A1F" w:rsidRPr="00CF4A1F" w:rsidRDefault="00CF4A1F" w:rsidP="00CF4A1F">
            <w:pPr>
              <w:tabs>
                <w:tab w:val="left" w:pos="900"/>
                <w:tab w:val="left" w:pos="1260"/>
                <w:tab w:val="left" w:pos="1440"/>
              </w:tabs>
              <w:adjustRightInd w:val="0"/>
              <w:snapToGrid w:val="0"/>
              <w:ind w:firstLineChars="200" w:firstLine="420"/>
              <w:rPr>
                <w:rFonts w:ascii="Times New Roman" w:hAnsi="Times New Roman" w:cs="Times New Roman"/>
              </w:rPr>
            </w:pPr>
            <w:r w:rsidRPr="00CF4A1F">
              <w:rPr>
                <w:rFonts w:ascii="Times New Roman" w:hAnsi="Times New Roman" w:cs="Times New Roman" w:hint="eastAsia"/>
              </w:rPr>
              <w:t>八、</w:t>
            </w:r>
            <w:r w:rsidRPr="00CF4A1F">
              <w:rPr>
                <w:rFonts w:ascii="Times New Roman" w:hAnsi="Times New Roman" w:cs="Times New Roman"/>
              </w:rPr>
              <w:t>评审结论</w:t>
            </w:r>
          </w:p>
          <w:p w14:paraId="060D9A33" w14:textId="3F87BB5B" w:rsidR="00B42FEA" w:rsidRPr="00522814" w:rsidRDefault="00CF4A1F" w:rsidP="00CF4A1F">
            <w:pPr>
              <w:adjustRightInd w:val="0"/>
              <w:snapToGrid w:val="0"/>
              <w:ind w:firstLineChars="200" w:firstLine="420"/>
              <w:rPr>
                <w:rFonts w:ascii="Times New Roman" w:hAnsi="Times New Roman" w:cs="Times New Roman"/>
              </w:rPr>
            </w:pPr>
            <w:r w:rsidRPr="00CF4A1F">
              <w:rPr>
                <w:rFonts w:ascii="Times New Roman" w:hAnsi="Times New Roman" w:cs="Times New Roman"/>
              </w:rPr>
              <w:t>专家组同意修改后通过该《</w:t>
            </w:r>
            <w:r w:rsidRPr="00CF4A1F">
              <w:rPr>
                <w:rFonts w:ascii="Times New Roman" w:hAnsi="Times New Roman" w:cs="Times New Roman" w:hint="eastAsia"/>
              </w:rPr>
              <w:t>预</w:t>
            </w:r>
            <w:r w:rsidRPr="00CF4A1F">
              <w:rPr>
                <w:rFonts w:ascii="Times New Roman" w:hAnsi="Times New Roman" w:cs="Times New Roman"/>
              </w:rPr>
              <w:t>评价报告》，</w:t>
            </w:r>
            <w:r w:rsidRPr="00CF4A1F">
              <w:rPr>
                <w:rFonts w:ascii="Times New Roman" w:hAnsi="Times New Roman" w:cs="Times New Roman" w:hint="eastAsia"/>
              </w:rPr>
              <w:t>评价单位应根据专家组建议对</w:t>
            </w:r>
            <w:r w:rsidRPr="00CF4A1F">
              <w:rPr>
                <w:rFonts w:ascii="Times New Roman" w:hAnsi="Times New Roman" w:cs="Times New Roman"/>
              </w:rPr>
              <w:t>《</w:t>
            </w:r>
            <w:r w:rsidRPr="00CF4A1F">
              <w:rPr>
                <w:rFonts w:ascii="Times New Roman" w:hAnsi="Times New Roman" w:cs="Times New Roman" w:hint="eastAsia"/>
              </w:rPr>
              <w:t>预</w:t>
            </w:r>
            <w:r w:rsidRPr="00CF4A1F">
              <w:rPr>
                <w:rFonts w:ascii="Times New Roman" w:hAnsi="Times New Roman" w:cs="Times New Roman"/>
              </w:rPr>
              <w:t>评价报告》</w:t>
            </w:r>
            <w:r w:rsidRPr="00CF4A1F">
              <w:rPr>
                <w:rFonts w:ascii="Times New Roman" w:hAnsi="Times New Roman" w:cs="Times New Roman" w:hint="eastAsia"/>
              </w:rPr>
              <w:t>进行修改，</w:t>
            </w:r>
            <w:r w:rsidRPr="00CF4A1F">
              <w:rPr>
                <w:rFonts w:ascii="Times New Roman" w:hAnsi="Times New Roman" w:cs="Times New Roman"/>
              </w:rPr>
              <w:t>修改后的《</w:t>
            </w:r>
            <w:r w:rsidRPr="00CF4A1F">
              <w:rPr>
                <w:rFonts w:ascii="Times New Roman" w:hAnsi="Times New Roman" w:cs="Times New Roman" w:hint="eastAsia"/>
              </w:rPr>
              <w:t>预</w:t>
            </w:r>
            <w:r w:rsidRPr="00CF4A1F">
              <w:rPr>
                <w:rFonts w:ascii="Times New Roman" w:hAnsi="Times New Roman" w:cs="Times New Roman"/>
              </w:rPr>
              <w:t>评价报告》需经专家组组长签名确认</w:t>
            </w:r>
            <w:r w:rsidRPr="00CF4A1F">
              <w:rPr>
                <w:rFonts w:ascii="Times New Roman" w:hAnsi="Times New Roman" w:cs="Times New Roman" w:hint="eastAsia"/>
              </w:rPr>
              <w:t>。</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C78" w14:textId="77777777" w:rsidR="003A2136" w:rsidRDefault="003A2136" w:rsidP="00F86064">
      <w:r>
        <w:separator/>
      </w:r>
    </w:p>
  </w:endnote>
  <w:endnote w:type="continuationSeparator" w:id="0">
    <w:p w14:paraId="02A4F42D" w14:textId="77777777" w:rsidR="003A2136" w:rsidRDefault="003A21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A417" w14:textId="77777777" w:rsidR="003A2136" w:rsidRDefault="003A2136" w:rsidP="00F86064">
      <w:r>
        <w:separator/>
      </w:r>
    </w:p>
  </w:footnote>
  <w:footnote w:type="continuationSeparator" w:id="0">
    <w:p w14:paraId="64823CE1" w14:textId="77777777" w:rsidR="003A2136" w:rsidRDefault="003A213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78344407">
    <w:abstractNumId w:val="1"/>
  </w:num>
  <w:num w:numId="2" w16cid:durableId="1552962522">
    <w:abstractNumId w:val="3"/>
  </w:num>
  <w:num w:numId="3" w16cid:durableId="2071418597">
    <w:abstractNumId w:val="0"/>
  </w:num>
  <w:num w:numId="4" w16cid:durableId="50941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216F"/>
    <w:rsid w:val="00031C4A"/>
    <w:rsid w:val="00047595"/>
    <w:rsid w:val="00047D73"/>
    <w:rsid w:val="0005417D"/>
    <w:rsid w:val="00091FDC"/>
    <w:rsid w:val="000A1057"/>
    <w:rsid w:val="000D3C35"/>
    <w:rsid w:val="000D427F"/>
    <w:rsid w:val="000E5DFB"/>
    <w:rsid w:val="00106046"/>
    <w:rsid w:val="0011440B"/>
    <w:rsid w:val="00120D44"/>
    <w:rsid w:val="0015152C"/>
    <w:rsid w:val="001542D9"/>
    <w:rsid w:val="001650D2"/>
    <w:rsid w:val="001773E2"/>
    <w:rsid w:val="001B64F4"/>
    <w:rsid w:val="001C5AAC"/>
    <w:rsid w:val="001F46C9"/>
    <w:rsid w:val="00206FFC"/>
    <w:rsid w:val="00241A79"/>
    <w:rsid w:val="00257880"/>
    <w:rsid w:val="002767DB"/>
    <w:rsid w:val="002B79F4"/>
    <w:rsid w:val="002D06BB"/>
    <w:rsid w:val="002F4583"/>
    <w:rsid w:val="0031004F"/>
    <w:rsid w:val="00316860"/>
    <w:rsid w:val="003317D0"/>
    <w:rsid w:val="003374F4"/>
    <w:rsid w:val="0035749E"/>
    <w:rsid w:val="00367CB0"/>
    <w:rsid w:val="003A2136"/>
    <w:rsid w:val="003C1514"/>
    <w:rsid w:val="003C6028"/>
    <w:rsid w:val="003F6478"/>
    <w:rsid w:val="003F7515"/>
    <w:rsid w:val="00420AC5"/>
    <w:rsid w:val="00421085"/>
    <w:rsid w:val="0043663A"/>
    <w:rsid w:val="00436FEC"/>
    <w:rsid w:val="00467281"/>
    <w:rsid w:val="00475F0F"/>
    <w:rsid w:val="00485836"/>
    <w:rsid w:val="004B1F67"/>
    <w:rsid w:val="004F2C4F"/>
    <w:rsid w:val="0050551E"/>
    <w:rsid w:val="00522814"/>
    <w:rsid w:val="00522C8E"/>
    <w:rsid w:val="005273F7"/>
    <w:rsid w:val="005429DB"/>
    <w:rsid w:val="00562E1F"/>
    <w:rsid w:val="005762A2"/>
    <w:rsid w:val="0057738A"/>
    <w:rsid w:val="005A6E60"/>
    <w:rsid w:val="005F16E6"/>
    <w:rsid w:val="00611F39"/>
    <w:rsid w:val="00613104"/>
    <w:rsid w:val="006332F7"/>
    <w:rsid w:val="00635AFF"/>
    <w:rsid w:val="006463E8"/>
    <w:rsid w:val="00650C4D"/>
    <w:rsid w:val="00663D60"/>
    <w:rsid w:val="00681778"/>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0FF5"/>
    <w:rsid w:val="0076687D"/>
    <w:rsid w:val="007A094E"/>
    <w:rsid w:val="007C7BED"/>
    <w:rsid w:val="007E735E"/>
    <w:rsid w:val="007F27EE"/>
    <w:rsid w:val="007F5549"/>
    <w:rsid w:val="00807095"/>
    <w:rsid w:val="00813E3E"/>
    <w:rsid w:val="00817317"/>
    <w:rsid w:val="008305C9"/>
    <w:rsid w:val="00830BC9"/>
    <w:rsid w:val="00834A0B"/>
    <w:rsid w:val="00877476"/>
    <w:rsid w:val="00883DA3"/>
    <w:rsid w:val="0088565F"/>
    <w:rsid w:val="008B2D3D"/>
    <w:rsid w:val="008C097E"/>
    <w:rsid w:val="008C1364"/>
    <w:rsid w:val="008C427F"/>
    <w:rsid w:val="00902E17"/>
    <w:rsid w:val="00927DD9"/>
    <w:rsid w:val="009312E3"/>
    <w:rsid w:val="009546EB"/>
    <w:rsid w:val="0096350F"/>
    <w:rsid w:val="00964EE0"/>
    <w:rsid w:val="00996377"/>
    <w:rsid w:val="009E2FE4"/>
    <w:rsid w:val="009E54F4"/>
    <w:rsid w:val="009E5FB0"/>
    <w:rsid w:val="00A00CDD"/>
    <w:rsid w:val="00A160E8"/>
    <w:rsid w:val="00A17BA7"/>
    <w:rsid w:val="00A2324E"/>
    <w:rsid w:val="00A37F37"/>
    <w:rsid w:val="00A458E3"/>
    <w:rsid w:val="00A64B6A"/>
    <w:rsid w:val="00A720CA"/>
    <w:rsid w:val="00A73A09"/>
    <w:rsid w:val="00A76523"/>
    <w:rsid w:val="00AB17C3"/>
    <w:rsid w:val="00AB21E4"/>
    <w:rsid w:val="00AC1337"/>
    <w:rsid w:val="00AF2F58"/>
    <w:rsid w:val="00AF4A8B"/>
    <w:rsid w:val="00AF54B1"/>
    <w:rsid w:val="00AF65A2"/>
    <w:rsid w:val="00AF6871"/>
    <w:rsid w:val="00B0719F"/>
    <w:rsid w:val="00B17E07"/>
    <w:rsid w:val="00B23E9B"/>
    <w:rsid w:val="00B42FEA"/>
    <w:rsid w:val="00B54A39"/>
    <w:rsid w:val="00B81922"/>
    <w:rsid w:val="00BB2120"/>
    <w:rsid w:val="00BC69BB"/>
    <w:rsid w:val="00BD2833"/>
    <w:rsid w:val="00BE02B9"/>
    <w:rsid w:val="00BE7FD0"/>
    <w:rsid w:val="00C022BE"/>
    <w:rsid w:val="00C07867"/>
    <w:rsid w:val="00C4677C"/>
    <w:rsid w:val="00C47139"/>
    <w:rsid w:val="00C56690"/>
    <w:rsid w:val="00C92CA5"/>
    <w:rsid w:val="00C94DF7"/>
    <w:rsid w:val="00CA4CD1"/>
    <w:rsid w:val="00CB0655"/>
    <w:rsid w:val="00CB7DC5"/>
    <w:rsid w:val="00CF2AB9"/>
    <w:rsid w:val="00CF4A1F"/>
    <w:rsid w:val="00CF4DCB"/>
    <w:rsid w:val="00D46BD7"/>
    <w:rsid w:val="00D51893"/>
    <w:rsid w:val="00E11A0D"/>
    <w:rsid w:val="00E15FD2"/>
    <w:rsid w:val="00E16DD4"/>
    <w:rsid w:val="00E45B80"/>
    <w:rsid w:val="00E52A86"/>
    <w:rsid w:val="00E63895"/>
    <w:rsid w:val="00E76EAA"/>
    <w:rsid w:val="00EE17F1"/>
    <w:rsid w:val="00EE6E5D"/>
    <w:rsid w:val="00EF5B22"/>
    <w:rsid w:val="00F02F15"/>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
    <w:basedOn w:val="a"/>
    <w:link w:val="af0"/>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
    <w:basedOn w:val="a0"/>
    <w:link w:val="af"/>
    <w:rsid w:val="00D51893"/>
    <w:rPr>
      <w:rFonts w:ascii="Times New Roman" w:eastAsia="仿宋_GB2312" w:hAnsi="Times New Roman" w:cs="Times New Roman"/>
      <w:sz w:val="24"/>
      <w:szCs w:val="20"/>
    </w:rPr>
  </w:style>
  <w:style w:type="paragraph" w:customStyle="1" w:styleId="CharCharChar">
    <w:name w:val=" Char Char Char"/>
    <w:basedOn w:val="a"/>
    <w:rsid w:val="0043663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94D1-CC2B-4E72-8A64-743211F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1074</Words>
  <Characters>1107</Characters>
  <Application>Microsoft Office Word</Application>
  <DocSecurity>0</DocSecurity>
  <Lines>73</Lines>
  <Paragraphs>77</Paragraphs>
  <ScaleCrop>false</ScaleCrop>
  <Company>CHINA</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107</cp:revision>
  <dcterms:created xsi:type="dcterms:W3CDTF">2023-09-06T08:46:00Z</dcterms:created>
  <dcterms:modified xsi:type="dcterms:W3CDTF">2025-09-26T04:07:00Z</dcterms:modified>
</cp:coreProperties>
</file>