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0"/>
        <w:gridCol w:w="2218"/>
        <w:gridCol w:w="1132"/>
        <w:gridCol w:w="53"/>
        <w:gridCol w:w="2173"/>
      </w:tblGrid>
      <w:tr w:rsidR="00F86064" w:rsidRPr="00F504B7" w14:paraId="26A0761F"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215BD06"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建设单位（用人单位）名称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7014428" w14:textId="6A7F57B9" w:rsidR="00F86064" w:rsidRPr="0051549E" w:rsidRDefault="0051549E" w:rsidP="00F17947">
            <w:pPr>
              <w:rPr>
                <w:rFonts w:ascii="Times New Roman" w:hAnsi="Times New Roman" w:cs="Times New Roman"/>
                <w:szCs w:val="28"/>
              </w:rPr>
            </w:pPr>
            <w:bookmarkStart w:id="0" w:name="_Hlk205889917"/>
            <w:r w:rsidRPr="0051549E">
              <w:rPr>
                <w:rFonts w:ascii="Times New Roman" w:hAnsi="Times New Roman" w:cs="Times New Roman"/>
                <w:szCs w:val="21"/>
              </w:rPr>
              <w:t>绍兴弗迪电池有限公司</w:t>
            </w:r>
            <w:bookmarkEnd w:id="0"/>
          </w:p>
        </w:tc>
      </w:tr>
      <w:tr w:rsidR="00F86064" w:rsidRPr="00F504B7" w14:paraId="712ABDE9"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4E04798"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地理位置</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B27853B" w14:textId="3942E9CF" w:rsidR="00F86064" w:rsidRPr="0051549E" w:rsidRDefault="0051549E" w:rsidP="00F17947">
            <w:pPr>
              <w:rPr>
                <w:rFonts w:ascii="Times New Roman" w:hAnsi="Times New Roman" w:cs="Times New Roman"/>
                <w:szCs w:val="28"/>
              </w:rPr>
            </w:pPr>
            <w:r w:rsidRPr="0051549E">
              <w:rPr>
                <w:rFonts w:ascii="Times New Roman" w:hAnsi="Times New Roman" w:cs="Times New Roman"/>
                <w:szCs w:val="21"/>
              </w:rPr>
              <w:t>浙江省嵊州市浦口街道浦东大道</w:t>
            </w:r>
            <w:r w:rsidRPr="0051549E">
              <w:rPr>
                <w:rFonts w:ascii="Times New Roman" w:hAnsi="Times New Roman" w:cs="Times New Roman"/>
                <w:szCs w:val="21"/>
              </w:rPr>
              <w:t>666</w:t>
            </w:r>
            <w:r w:rsidRPr="0051549E">
              <w:rPr>
                <w:rFonts w:ascii="Times New Roman" w:hAnsi="Times New Roman" w:cs="Times New Roman"/>
                <w:szCs w:val="21"/>
              </w:rPr>
              <w:t>号</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2F21BF" w14:textId="77777777" w:rsidR="00F86064" w:rsidRPr="0051549E" w:rsidRDefault="00F86064" w:rsidP="00F17947">
            <w:pPr>
              <w:ind w:firstLineChars="200" w:firstLine="420"/>
              <w:rPr>
                <w:rFonts w:ascii="Times New Roman" w:hAnsi="Times New Roman" w:cs="Times New Roman"/>
                <w:szCs w:val="28"/>
              </w:rPr>
            </w:pPr>
            <w:r w:rsidRPr="0051549E">
              <w:rPr>
                <w:rFonts w:ascii="Times New Roman" w:hAnsi="Times New Roman" w:cs="Times New Roman"/>
                <w:szCs w:val="28"/>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92E52C9" w14:textId="6B84C68B" w:rsidR="00F86064" w:rsidRPr="0051549E" w:rsidRDefault="0051549E" w:rsidP="00F17947">
            <w:pPr>
              <w:ind w:firstLineChars="200" w:firstLine="420"/>
              <w:rPr>
                <w:rFonts w:ascii="Times New Roman" w:hAnsi="Times New Roman" w:cs="Times New Roman"/>
                <w:szCs w:val="28"/>
              </w:rPr>
            </w:pPr>
            <w:r w:rsidRPr="0051549E">
              <w:rPr>
                <w:rFonts w:ascii="Times New Roman" w:hAnsi="Times New Roman" w:cs="Times New Roman"/>
                <w:szCs w:val="21"/>
              </w:rPr>
              <w:t>李明华</w:t>
            </w:r>
          </w:p>
        </w:tc>
      </w:tr>
      <w:tr w:rsidR="00F86064" w:rsidRPr="00F504B7" w14:paraId="05E63C8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FC48C22"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项目名称</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40AAD4" w14:textId="09447D78" w:rsidR="00F86064" w:rsidRPr="0051549E" w:rsidRDefault="0051549E" w:rsidP="00D57285">
            <w:pPr>
              <w:rPr>
                <w:rFonts w:ascii="Times New Roman" w:hAnsi="Times New Roman" w:cs="Times New Roman"/>
                <w:szCs w:val="28"/>
              </w:rPr>
            </w:pPr>
            <w:r w:rsidRPr="0051549E">
              <w:rPr>
                <w:rFonts w:ascii="Times New Roman" w:hAnsi="Times New Roman" w:cs="Times New Roman"/>
                <w:szCs w:val="21"/>
              </w:rPr>
              <w:t>绍兴弗迪年产</w:t>
            </w:r>
            <w:r w:rsidRPr="0051549E">
              <w:rPr>
                <w:rFonts w:ascii="Times New Roman" w:hAnsi="Times New Roman" w:cs="Times New Roman"/>
                <w:szCs w:val="21"/>
              </w:rPr>
              <w:t>15GWh</w:t>
            </w:r>
            <w:r w:rsidRPr="0051549E">
              <w:rPr>
                <w:rFonts w:ascii="Times New Roman" w:hAnsi="Times New Roman" w:cs="Times New Roman"/>
                <w:szCs w:val="21"/>
              </w:rPr>
              <w:t>锂电池及配套项目</w:t>
            </w:r>
            <w:r w:rsidR="00A76523" w:rsidRPr="0051549E">
              <w:rPr>
                <w:rFonts w:ascii="Times New Roman" w:hAnsi="Times New Roman" w:cs="Times New Roman"/>
                <w:szCs w:val="28"/>
              </w:rPr>
              <w:t>职业病</w:t>
            </w:r>
            <w:r w:rsidR="0059625D" w:rsidRPr="0051549E">
              <w:rPr>
                <w:rFonts w:ascii="Times New Roman" w:hAnsi="Times New Roman" w:cs="Times New Roman"/>
                <w:szCs w:val="28"/>
              </w:rPr>
              <w:t>防护设施设计专篇</w:t>
            </w:r>
          </w:p>
        </w:tc>
      </w:tr>
      <w:tr w:rsidR="00F86064" w:rsidRPr="00F504B7" w14:paraId="2C36C1D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CAC61F4"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项目简介</w:t>
            </w:r>
          </w:p>
        </w:tc>
      </w:tr>
      <w:tr w:rsidR="00F86064" w:rsidRPr="00F504B7" w14:paraId="2689DB6D"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9951F9" w14:textId="77777777" w:rsidR="004E061D" w:rsidRPr="004E061D" w:rsidRDefault="004E061D" w:rsidP="004E061D">
            <w:pPr>
              <w:adjustRightInd w:val="0"/>
              <w:snapToGrid w:val="0"/>
              <w:spacing w:before="40"/>
              <w:ind w:firstLineChars="200" w:firstLine="420"/>
              <w:jc w:val="left"/>
              <w:rPr>
                <w:rFonts w:ascii="Times New Roman" w:hAnsi="Times New Roman" w:cs="Times New Roman"/>
                <w:szCs w:val="28"/>
              </w:rPr>
            </w:pPr>
            <w:bookmarkStart w:id="1" w:name="OLE_LINK3"/>
            <w:bookmarkStart w:id="2" w:name="OLE_LINK123"/>
            <w:bookmarkStart w:id="3" w:name="OLE_LINK104"/>
            <w:r w:rsidRPr="004E061D">
              <w:rPr>
                <w:rFonts w:ascii="Times New Roman" w:hAnsi="Times New Roman" w:cs="Times New Roman"/>
                <w:szCs w:val="28"/>
              </w:rPr>
              <w:t>绍兴弗迪电池有限公司</w:t>
            </w:r>
            <w:bookmarkEnd w:id="2"/>
            <w:r w:rsidRPr="004E061D">
              <w:rPr>
                <w:rFonts w:ascii="Times New Roman" w:hAnsi="Times New Roman" w:cs="Times New Roman"/>
                <w:szCs w:val="28"/>
              </w:rPr>
              <w:t>为弗迪实业有限公司旗下子公司，弗迪实业有限公司为比亚迪股份有限公司旗下子公司。弗迪实业有限公司创立于</w:t>
            </w:r>
            <w:r w:rsidRPr="004E061D">
              <w:rPr>
                <w:rFonts w:ascii="Times New Roman" w:hAnsi="Times New Roman" w:cs="Times New Roman"/>
                <w:szCs w:val="28"/>
              </w:rPr>
              <w:t>1995</w:t>
            </w:r>
            <w:r w:rsidRPr="004E061D">
              <w:rPr>
                <w:rFonts w:ascii="Times New Roman" w:hAnsi="Times New Roman" w:cs="Times New Roman"/>
                <w:szCs w:val="28"/>
              </w:rPr>
              <w:t>年</w:t>
            </w:r>
            <w:r w:rsidRPr="004E061D">
              <w:rPr>
                <w:rFonts w:ascii="Times New Roman" w:hAnsi="Times New Roman" w:cs="Times New Roman"/>
                <w:szCs w:val="28"/>
              </w:rPr>
              <w:t>2</w:t>
            </w:r>
            <w:r w:rsidRPr="004E061D">
              <w:rPr>
                <w:rFonts w:ascii="Times New Roman" w:hAnsi="Times New Roman" w:cs="Times New Roman"/>
                <w:szCs w:val="28"/>
              </w:rPr>
              <w:t>月，从二次充电电池制造起步，快速成长为全球领先的二次充电电池制造商和业界领先的</w:t>
            </w:r>
            <w:r w:rsidRPr="004E061D">
              <w:rPr>
                <w:rFonts w:ascii="Times New Roman" w:hAnsi="Times New Roman" w:cs="Times New Roman"/>
                <w:szCs w:val="28"/>
              </w:rPr>
              <w:t>EMS</w:t>
            </w:r>
            <w:r w:rsidRPr="004E061D">
              <w:rPr>
                <w:rFonts w:ascii="Times New Roman" w:hAnsi="Times New Roman" w:cs="Times New Roman"/>
                <w:szCs w:val="28"/>
              </w:rPr>
              <w:t>和</w:t>
            </w:r>
            <w:r w:rsidRPr="004E061D">
              <w:rPr>
                <w:rFonts w:ascii="Times New Roman" w:hAnsi="Times New Roman" w:cs="Times New Roman"/>
                <w:szCs w:val="28"/>
              </w:rPr>
              <w:t>ODM</w:t>
            </w:r>
            <w:r w:rsidRPr="004E061D">
              <w:rPr>
                <w:rFonts w:ascii="Times New Roman" w:hAnsi="Times New Roman" w:cs="Times New Roman"/>
                <w:szCs w:val="28"/>
              </w:rPr>
              <w:t>供应商，服务于三星、微软、戴尔、东芝、惠普、雷蛇、华为、联想、中兴等国内外行业巨头。弗迪实业有限公司立足于新能源产业，是比亚迪集团为顺应市场化发展</w:t>
            </w:r>
            <w:r w:rsidRPr="004E061D">
              <w:rPr>
                <w:rFonts w:ascii="Times New Roman" w:hAnsi="Times New Roman" w:cs="Times New Roman"/>
                <w:szCs w:val="28"/>
              </w:rPr>
              <w:t>“</w:t>
            </w:r>
            <w:r w:rsidRPr="004E061D">
              <w:rPr>
                <w:rFonts w:ascii="Times New Roman" w:hAnsi="Times New Roman" w:cs="Times New Roman"/>
                <w:szCs w:val="28"/>
              </w:rPr>
              <w:t>孕育</w:t>
            </w:r>
            <w:r w:rsidRPr="004E061D">
              <w:rPr>
                <w:rFonts w:ascii="Times New Roman" w:hAnsi="Times New Roman" w:cs="Times New Roman"/>
                <w:szCs w:val="28"/>
              </w:rPr>
              <w:t>”</w:t>
            </w:r>
            <w:r w:rsidRPr="004E061D">
              <w:rPr>
                <w:rFonts w:ascii="Times New Roman" w:hAnsi="Times New Roman" w:cs="Times New Roman"/>
                <w:szCs w:val="28"/>
              </w:rPr>
              <w:t>而出的独立主体，作为全球领先的电池生产商，深耕电池领域已有二十余载。</w:t>
            </w:r>
          </w:p>
          <w:p w14:paraId="57EA8636" w14:textId="77777777" w:rsidR="004E061D" w:rsidRPr="004E061D" w:rsidRDefault="004E061D" w:rsidP="004E061D">
            <w:pPr>
              <w:ind w:firstLineChars="200" w:firstLine="420"/>
              <w:rPr>
                <w:rFonts w:ascii="Times New Roman" w:hAnsi="Times New Roman" w:cs="Times New Roman"/>
                <w:szCs w:val="28"/>
              </w:rPr>
            </w:pPr>
            <w:r w:rsidRPr="004E061D">
              <w:rPr>
                <w:rFonts w:ascii="Times New Roman" w:hAnsi="Times New Roman" w:cs="Times New Roman"/>
                <w:szCs w:val="28"/>
              </w:rPr>
              <w:t>绍兴弗迪电池有限公司</w:t>
            </w:r>
            <w:bookmarkStart w:id="4" w:name="_Hlk104368598"/>
            <w:r w:rsidRPr="004E061D">
              <w:rPr>
                <w:rFonts w:ascii="Times New Roman" w:hAnsi="Times New Roman" w:cs="Times New Roman"/>
                <w:szCs w:val="28"/>
              </w:rPr>
              <w:t>（以下简称</w:t>
            </w:r>
            <w:r w:rsidRPr="004E061D">
              <w:rPr>
                <w:rFonts w:ascii="Times New Roman" w:hAnsi="Times New Roman" w:cs="Times New Roman"/>
                <w:szCs w:val="28"/>
              </w:rPr>
              <w:t>“</w:t>
            </w:r>
            <w:r w:rsidRPr="004E061D">
              <w:rPr>
                <w:rFonts w:ascii="Times New Roman" w:hAnsi="Times New Roman" w:cs="Times New Roman"/>
                <w:szCs w:val="28"/>
              </w:rPr>
              <w:t>绍兴弗迪</w:t>
            </w:r>
            <w:r w:rsidRPr="004E061D">
              <w:rPr>
                <w:rFonts w:ascii="Times New Roman" w:hAnsi="Times New Roman" w:cs="Times New Roman"/>
                <w:szCs w:val="28"/>
              </w:rPr>
              <w:t>”</w:t>
            </w:r>
            <w:r w:rsidRPr="004E061D">
              <w:rPr>
                <w:rFonts w:ascii="Times New Roman" w:hAnsi="Times New Roman" w:cs="Times New Roman"/>
                <w:szCs w:val="28"/>
              </w:rPr>
              <w:t>）成立于</w:t>
            </w:r>
            <w:r w:rsidRPr="004E061D">
              <w:rPr>
                <w:rFonts w:ascii="Times New Roman" w:hAnsi="Times New Roman" w:cs="Times New Roman"/>
                <w:szCs w:val="28"/>
              </w:rPr>
              <w:t>2021</w:t>
            </w:r>
            <w:r w:rsidRPr="004E061D">
              <w:rPr>
                <w:rFonts w:ascii="Times New Roman" w:hAnsi="Times New Roman" w:cs="Times New Roman"/>
                <w:szCs w:val="28"/>
              </w:rPr>
              <w:t>年</w:t>
            </w:r>
            <w:r w:rsidRPr="004E061D">
              <w:rPr>
                <w:rFonts w:ascii="Times New Roman" w:hAnsi="Times New Roman" w:cs="Times New Roman"/>
                <w:szCs w:val="28"/>
              </w:rPr>
              <w:t>8</w:t>
            </w:r>
            <w:r w:rsidRPr="004E061D">
              <w:rPr>
                <w:rFonts w:ascii="Times New Roman" w:hAnsi="Times New Roman" w:cs="Times New Roman"/>
                <w:szCs w:val="28"/>
              </w:rPr>
              <w:t>月</w:t>
            </w:r>
            <w:r w:rsidRPr="004E061D">
              <w:rPr>
                <w:rFonts w:ascii="Times New Roman" w:hAnsi="Times New Roman" w:cs="Times New Roman"/>
                <w:szCs w:val="28"/>
              </w:rPr>
              <w:t>26</w:t>
            </w:r>
            <w:r w:rsidRPr="004E061D">
              <w:rPr>
                <w:rFonts w:ascii="Times New Roman" w:hAnsi="Times New Roman" w:cs="Times New Roman"/>
                <w:szCs w:val="28"/>
              </w:rPr>
              <w:t>日，位于嵊州市浦口街道浦东大道</w:t>
            </w:r>
            <w:r w:rsidRPr="004E061D">
              <w:rPr>
                <w:rFonts w:ascii="Times New Roman" w:hAnsi="Times New Roman" w:cs="Times New Roman"/>
                <w:szCs w:val="28"/>
              </w:rPr>
              <w:t>666</w:t>
            </w:r>
            <w:r w:rsidRPr="004E061D">
              <w:rPr>
                <w:rFonts w:ascii="Times New Roman" w:hAnsi="Times New Roman" w:cs="Times New Roman"/>
                <w:szCs w:val="28"/>
              </w:rPr>
              <w:t>号。</w:t>
            </w:r>
            <w:bookmarkStart w:id="5" w:name="OLE_LINK105"/>
            <w:bookmarkEnd w:id="3"/>
            <w:bookmarkEnd w:id="4"/>
            <w:r w:rsidRPr="004E061D">
              <w:rPr>
                <w:rFonts w:ascii="Times New Roman" w:hAnsi="Times New Roman" w:cs="Times New Roman"/>
                <w:szCs w:val="28"/>
              </w:rPr>
              <w:t>目前绍兴弗迪一期项目生产能力为</w:t>
            </w:r>
            <w:bookmarkStart w:id="6" w:name="OLE_LINK106"/>
            <w:r w:rsidRPr="004E061D">
              <w:rPr>
                <w:rFonts w:ascii="Times New Roman" w:hAnsi="Times New Roman" w:cs="Times New Roman"/>
                <w:szCs w:val="28"/>
              </w:rPr>
              <w:t>年产</w:t>
            </w:r>
            <w:r w:rsidRPr="004E061D">
              <w:rPr>
                <w:rFonts w:ascii="Times New Roman" w:hAnsi="Times New Roman" w:cs="Times New Roman"/>
                <w:szCs w:val="28"/>
              </w:rPr>
              <w:t>15GWh</w:t>
            </w:r>
            <w:r w:rsidRPr="004E061D">
              <w:rPr>
                <w:rFonts w:ascii="Times New Roman" w:hAnsi="Times New Roman" w:cs="Times New Roman"/>
                <w:szCs w:val="28"/>
              </w:rPr>
              <w:t>动力电池</w:t>
            </w:r>
            <w:bookmarkEnd w:id="6"/>
            <w:r w:rsidRPr="004E061D">
              <w:rPr>
                <w:rFonts w:ascii="Times New Roman" w:hAnsi="Times New Roman" w:cs="Times New Roman"/>
                <w:szCs w:val="28"/>
              </w:rPr>
              <w:t>。</w:t>
            </w:r>
            <w:bookmarkEnd w:id="5"/>
            <w:r w:rsidRPr="004E061D">
              <w:rPr>
                <w:rFonts w:ascii="Times New Roman" w:hAnsi="Times New Roman" w:cs="Times New Roman"/>
                <w:szCs w:val="28"/>
              </w:rPr>
              <w:t>为进一步扩大企业发展，绍兴弗迪计划总投资</w:t>
            </w:r>
            <w:r w:rsidRPr="004E061D">
              <w:rPr>
                <w:rFonts w:ascii="Times New Roman" w:hAnsi="Times New Roman" w:cs="Times New Roman"/>
                <w:szCs w:val="28"/>
              </w:rPr>
              <w:t>600000</w:t>
            </w:r>
            <w:r w:rsidRPr="004E061D">
              <w:rPr>
                <w:rFonts w:ascii="Times New Roman" w:hAnsi="Times New Roman" w:cs="Times New Roman"/>
                <w:szCs w:val="28"/>
              </w:rPr>
              <w:t>万元，购置配料、涂布、辊压、装配等生产设备，在一期项目东侧二期用地范围内实施</w:t>
            </w:r>
            <w:r w:rsidRPr="004E061D">
              <w:rPr>
                <w:rFonts w:ascii="Times New Roman" w:hAnsi="Times New Roman" w:cs="Times New Roman"/>
                <w:szCs w:val="28"/>
              </w:rPr>
              <w:t xml:space="preserve"> “</w:t>
            </w:r>
            <w:bookmarkStart w:id="7" w:name="OLE_LINK98"/>
            <w:r w:rsidRPr="004E061D">
              <w:rPr>
                <w:rFonts w:ascii="Times New Roman" w:hAnsi="Times New Roman" w:cs="Times New Roman"/>
                <w:szCs w:val="28"/>
              </w:rPr>
              <w:t>绍兴弗迪年产</w:t>
            </w:r>
            <w:r w:rsidRPr="004E061D">
              <w:rPr>
                <w:rFonts w:ascii="Times New Roman" w:hAnsi="Times New Roman" w:cs="Times New Roman"/>
                <w:szCs w:val="28"/>
              </w:rPr>
              <w:t>15GWh</w:t>
            </w:r>
            <w:r w:rsidRPr="004E061D">
              <w:rPr>
                <w:rFonts w:ascii="Times New Roman" w:hAnsi="Times New Roman" w:cs="Times New Roman"/>
                <w:szCs w:val="28"/>
              </w:rPr>
              <w:t>锂电池及配套项目</w:t>
            </w:r>
            <w:bookmarkEnd w:id="7"/>
            <w:r w:rsidRPr="004E061D">
              <w:rPr>
                <w:rFonts w:ascii="Times New Roman" w:hAnsi="Times New Roman" w:cs="Times New Roman"/>
                <w:szCs w:val="28"/>
              </w:rPr>
              <w:t>”</w:t>
            </w:r>
            <w:r w:rsidRPr="004E061D">
              <w:rPr>
                <w:rFonts w:ascii="Times New Roman" w:hAnsi="Times New Roman" w:cs="Times New Roman"/>
                <w:szCs w:val="28"/>
              </w:rPr>
              <w:t>，</w:t>
            </w:r>
            <w:r w:rsidRPr="004E061D">
              <w:rPr>
                <w:rFonts w:ascii="Times New Roman" w:hAnsi="Times New Roman" w:cs="Times New Roman"/>
                <w:szCs w:val="28"/>
              </w:rPr>
              <w:t xml:space="preserve"> </w:t>
            </w:r>
            <w:r w:rsidRPr="004E061D">
              <w:rPr>
                <w:rFonts w:ascii="Times New Roman" w:hAnsi="Times New Roman" w:cs="Times New Roman"/>
                <w:szCs w:val="28"/>
              </w:rPr>
              <w:t>新建动力电池生产线及配套铝壳线等，主要生产工艺涉及混料、涂布、焊接、烘烤、注液、化成、组装等，项目建成后形成年产</w:t>
            </w:r>
            <w:r w:rsidRPr="004E061D">
              <w:rPr>
                <w:rFonts w:ascii="Times New Roman" w:hAnsi="Times New Roman" w:cs="Times New Roman"/>
                <w:szCs w:val="28"/>
              </w:rPr>
              <w:t>15GWh</w:t>
            </w:r>
            <w:r w:rsidRPr="004E061D">
              <w:rPr>
                <w:rFonts w:ascii="Times New Roman" w:hAnsi="Times New Roman" w:cs="Times New Roman"/>
                <w:szCs w:val="28"/>
              </w:rPr>
              <w:t>新能源汽车动力电池的生产能力。</w:t>
            </w:r>
          </w:p>
          <w:p w14:paraId="4741132F" w14:textId="6596A91E" w:rsidR="00F86064" w:rsidRPr="00F504B7" w:rsidRDefault="004E061D" w:rsidP="004E061D">
            <w:pPr>
              <w:adjustRightInd w:val="0"/>
              <w:snapToGrid w:val="0"/>
              <w:ind w:firstLineChars="200" w:firstLine="420"/>
              <w:rPr>
                <w:rFonts w:ascii="Times New Roman" w:hAnsi="Times New Roman" w:cs="Times New Roman"/>
                <w:szCs w:val="28"/>
              </w:rPr>
            </w:pPr>
            <w:r w:rsidRPr="004E061D">
              <w:rPr>
                <w:rFonts w:ascii="Times New Roman" w:hAnsi="Times New Roman" w:cs="Times New Roman"/>
                <w:szCs w:val="28"/>
              </w:rPr>
              <w:t>绍兴弗迪于</w:t>
            </w:r>
            <w:r w:rsidRPr="004E061D">
              <w:rPr>
                <w:rFonts w:ascii="Times New Roman" w:hAnsi="Times New Roman" w:cs="Times New Roman"/>
                <w:szCs w:val="28"/>
              </w:rPr>
              <w:t>2022</w:t>
            </w:r>
            <w:r w:rsidRPr="004E061D">
              <w:rPr>
                <w:rFonts w:ascii="Times New Roman" w:hAnsi="Times New Roman" w:cs="Times New Roman"/>
                <w:szCs w:val="28"/>
              </w:rPr>
              <w:t>年</w:t>
            </w:r>
            <w:r w:rsidRPr="004E061D">
              <w:rPr>
                <w:rFonts w:ascii="Times New Roman" w:hAnsi="Times New Roman" w:cs="Times New Roman"/>
                <w:szCs w:val="28"/>
              </w:rPr>
              <w:t>12</w:t>
            </w:r>
            <w:r w:rsidRPr="004E061D">
              <w:rPr>
                <w:rFonts w:ascii="Times New Roman" w:hAnsi="Times New Roman" w:cs="Times New Roman"/>
                <w:szCs w:val="28"/>
              </w:rPr>
              <w:t>月获</w:t>
            </w:r>
            <w:bookmarkStart w:id="8" w:name="OLE_LINK101"/>
            <w:r w:rsidRPr="004E061D">
              <w:rPr>
                <w:rFonts w:ascii="Times New Roman" w:hAnsi="Times New Roman" w:cs="Times New Roman"/>
                <w:szCs w:val="28"/>
              </w:rPr>
              <w:t>嵊州市发展和</w:t>
            </w:r>
            <w:proofErr w:type="gramStart"/>
            <w:r w:rsidRPr="004E061D">
              <w:rPr>
                <w:rFonts w:ascii="Times New Roman" w:hAnsi="Times New Roman" w:cs="Times New Roman"/>
                <w:szCs w:val="28"/>
              </w:rPr>
              <w:t>改革局</w:t>
            </w:r>
            <w:bookmarkEnd w:id="8"/>
            <w:proofErr w:type="gramEnd"/>
            <w:r w:rsidRPr="004E061D">
              <w:rPr>
                <w:rFonts w:ascii="Times New Roman" w:hAnsi="Times New Roman" w:cs="Times New Roman"/>
                <w:szCs w:val="28"/>
              </w:rPr>
              <w:t>的备案批件，备案文号为：</w:t>
            </w:r>
            <w:bookmarkStart w:id="9" w:name="OLE_LINK102"/>
            <w:r w:rsidRPr="004E061D">
              <w:rPr>
                <w:rFonts w:ascii="Times New Roman" w:hAnsi="Times New Roman" w:cs="Times New Roman"/>
                <w:szCs w:val="28"/>
              </w:rPr>
              <w:t>2211-330683-04-01-717804</w:t>
            </w:r>
            <w:bookmarkEnd w:id="9"/>
            <w:r w:rsidRPr="004E061D">
              <w:rPr>
                <w:rFonts w:ascii="Times New Roman" w:hAnsi="Times New Roman" w:cs="Times New Roman"/>
                <w:szCs w:val="28"/>
              </w:rPr>
              <w:t>，并于</w:t>
            </w:r>
            <w:r w:rsidRPr="004E061D">
              <w:rPr>
                <w:rFonts w:ascii="Times New Roman" w:hAnsi="Times New Roman" w:cs="Times New Roman"/>
                <w:szCs w:val="28"/>
              </w:rPr>
              <w:t>2025</w:t>
            </w:r>
            <w:r w:rsidRPr="004E061D">
              <w:rPr>
                <w:rFonts w:ascii="Times New Roman" w:hAnsi="Times New Roman" w:cs="Times New Roman"/>
                <w:szCs w:val="28"/>
              </w:rPr>
              <w:t>年</w:t>
            </w:r>
            <w:r w:rsidRPr="004E061D">
              <w:rPr>
                <w:rFonts w:ascii="Times New Roman" w:hAnsi="Times New Roman" w:cs="Times New Roman"/>
                <w:szCs w:val="28"/>
              </w:rPr>
              <w:t>8</w:t>
            </w:r>
            <w:r w:rsidRPr="004E061D">
              <w:rPr>
                <w:rFonts w:ascii="Times New Roman" w:hAnsi="Times New Roman" w:cs="Times New Roman"/>
                <w:szCs w:val="28"/>
              </w:rPr>
              <w:t>月由浙江中一检测研究院股份有限公司编制完成了职业病危害预评价报告。</w:t>
            </w:r>
            <w:bookmarkEnd w:id="1"/>
          </w:p>
        </w:tc>
      </w:tr>
      <w:tr w:rsidR="00F86064" w:rsidRPr="00F504B7" w14:paraId="72BFE124"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1B3A6EA"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1708F8" w14:textId="77777777" w:rsidR="00F86064" w:rsidRPr="00F504B7" w:rsidRDefault="00AF2F58" w:rsidP="00B0719F">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62D1E325"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62D141E"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现场调查技术人员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69AE6C" w14:textId="77777777" w:rsidR="00F86064" w:rsidRPr="00F504B7" w:rsidRDefault="00AF2F58" w:rsidP="00316860">
            <w:pPr>
              <w:rPr>
                <w:rFonts w:ascii="Times New Roman" w:hAnsi="Times New Roman" w:cs="Times New Roman"/>
                <w:szCs w:val="28"/>
              </w:rPr>
            </w:pPr>
            <w:r>
              <w:rPr>
                <w:rFonts w:ascii="Times New Roman" w:hAnsi="Times New Roman" w:cs="Times New Roman" w:hint="eastAsia"/>
                <w:szCs w:val="28"/>
              </w:rPr>
              <w:t>/</w:t>
            </w:r>
          </w:p>
        </w:tc>
        <w:tc>
          <w:tcPr>
            <w:tcW w:w="113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535531CF" w14:textId="77777777" w:rsidR="00F86064" w:rsidRPr="00F504B7" w:rsidRDefault="00F86064" w:rsidP="00316860">
            <w:pPr>
              <w:rPr>
                <w:rFonts w:ascii="Times New Roman" w:hAnsi="Times New Roman" w:cs="Times New Roman"/>
                <w:szCs w:val="28"/>
              </w:rPr>
            </w:pPr>
            <w:r w:rsidRPr="00F504B7">
              <w:rPr>
                <w:rFonts w:ascii="Times New Roman" w:hAnsi="Times New Roman" w:cs="Times New Roman"/>
                <w:szCs w:val="28"/>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0664C478" w14:textId="77777777" w:rsidR="00F86064" w:rsidRPr="00F504B7" w:rsidRDefault="00106046" w:rsidP="00106046">
            <w:pPr>
              <w:rPr>
                <w:rFonts w:ascii="Times New Roman" w:hAnsi="Times New Roman" w:cs="Times New Roman"/>
                <w:szCs w:val="28"/>
              </w:rPr>
            </w:pPr>
            <w:r>
              <w:rPr>
                <w:rFonts w:ascii="Times New Roman" w:hAnsi="Times New Roman" w:cs="Times New Roman" w:hint="eastAsia"/>
                <w:szCs w:val="28"/>
              </w:rPr>
              <w:t>/</w:t>
            </w:r>
          </w:p>
        </w:tc>
      </w:tr>
      <w:tr w:rsidR="00F86064" w:rsidRPr="00F504B7" w14:paraId="40CF0B28"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903DB15" w14:textId="77777777" w:rsidR="00F86064" w:rsidRPr="00F504B7" w:rsidRDefault="00257880" w:rsidP="00316860">
            <w:pPr>
              <w:rPr>
                <w:rFonts w:ascii="Times New Roman" w:hAnsi="Times New Roman" w:cs="Times New Roman"/>
                <w:szCs w:val="28"/>
              </w:rPr>
            </w:pPr>
            <w:r w:rsidRPr="00F504B7">
              <w:rPr>
                <w:rFonts w:ascii="Times New Roman" w:hAnsi="Times New Roman" w:cs="Times New Roman"/>
                <w:szCs w:val="28"/>
              </w:rPr>
              <w:t>现场采样、检测时间</w:t>
            </w:r>
          </w:p>
        </w:tc>
        <w:tc>
          <w:tcPr>
            <w:tcW w:w="5576"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F889E6" w14:textId="77777777" w:rsidR="00F86064" w:rsidRPr="00F504B7" w:rsidRDefault="00F504B7" w:rsidP="00316860">
            <w:pPr>
              <w:rPr>
                <w:rFonts w:ascii="Times New Roman" w:hAnsi="Times New Roman" w:cs="Times New Roman"/>
                <w:szCs w:val="28"/>
              </w:rPr>
            </w:pPr>
            <w:r w:rsidRPr="00F504B7">
              <w:rPr>
                <w:rFonts w:ascii="Times New Roman" w:hAnsi="Times New Roman" w:cs="Times New Roman"/>
                <w:szCs w:val="28"/>
              </w:rPr>
              <w:t>/</w:t>
            </w:r>
          </w:p>
        </w:tc>
      </w:tr>
      <w:tr w:rsidR="00F86064" w:rsidRPr="00F504B7" w14:paraId="6340A88A" w14:textId="77777777" w:rsidTr="002D06BB">
        <w:trPr>
          <w:trHeight w:val="567"/>
          <w:jc w:val="center"/>
        </w:trPr>
        <w:tc>
          <w:tcPr>
            <w:tcW w:w="2940"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1EBC5C3"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现场采样、检测人员</w:t>
            </w:r>
          </w:p>
        </w:tc>
        <w:tc>
          <w:tcPr>
            <w:tcW w:w="22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0EA794" w14:textId="77777777" w:rsidR="00F86064" w:rsidRPr="00F504B7" w:rsidRDefault="00F504B7" w:rsidP="00316860">
            <w:pPr>
              <w:rPr>
                <w:rFonts w:ascii="Times New Roman" w:hAnsi="Times New Roman" w:cs="Times New Roman"/>
              </w:rPr>
            </w:pPr>
            <w:r w:rsidRPr="00F504B7">
              <w:rPr>
                <w:rFonts w:ascii="Times New Roman" w:hAnsi="Times New Roman" w:cs="Times New Roman"/>
              </w:rPr>
              <w:t>/</w:t>
            </w:r>
          </w:p>
        </w:tc>
        <w:tc>
          <w:tcPr>
            <w:tcW w:w="118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63F9529"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4A08CE" w14:textId="77777777" w:rsidR="00F86064" w:rsidRPr="00F504B7" w:rsidRDefault="00106046" w:rsidP="00316860">
            <w:pPr>
              <w:rPr>
                <w:rFonts w:ascii="Times New Roman" w:hAnsi="Times New Roman" w:cs="Times New Roman"/>
              </w:rPr>
            </w:pPr>
            <w:r>
              <w:rPr>
                <w:rFonts w:ascii="Times New Roman" w:hAnsi="Times New Roman" w:cs="Times New Roman" w:hint="eastAsia"/>
                <w:szCs w:val="28"/>
              </w:rPr>
              <w:t>/</w:t>
            </w:r>
          </w:p>
        </w:tc>
      </w:tr>
      <w:tr w:rsidR="00F86064" w:rsidRPr="00F504B7" w14:paraId="7726DC3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28EB0F1"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建设单位（用人单位）职业病危害因素</w:t>
            </w:r>
          </w:p>
        </w:tc>
      </w:tr>
      <w:tr w:rsidR="00F86064" w:rsidRPr="00F504B7" w14:paraId="04D56CC2" w14:textId="77777777" w:rsidTr="00B0719F">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DB6C45" w14:textId="70D80051" w:rsidR="00F86064" w:rsidRPr="002C131C" w:rsidRDefault="004E061D" w:rsidP="00C16B36">
            <w:pPr>
              <w:rPr>
                <w:rFonts w:ascii="Times New Roman" w:hAnsi="Times New Roman" w:cs="Times New Roman"/>
                <w:szCs w:val="28"/>
              </w:rPr>
            </w:pPr>
            <w:r w:rsidRPr="004E061D">
              <w:rPr>
                <w:rFonts w:ascii="Times New Roman" w:hAnsi="Times New Roman" w:cs="Times New Roman" w:hint="eastAsia"/>
                <w:szCs w:val="28"/>
              </w:rPr>
              <w:t>炭黑粉尘、石墨粉尘、氧化铝粉尘、其他粉尘（</w:t>
            </w:r>
            <w:r w:rsidRPr="004E061D">
              <w:rPr>
                <w:rFonts w:ascii="Times New Roman" w:hAnsi="Times New Roman" w:cs="Times New Roman"/>
                <w:szCs w:val="28"/>
              </w:rPr>
              <w:t>磷酸亚铁</w:t>
            </w:r>
            <w:proofErr w:type="gramStart"/>
            <w:r w:rsidRPr="004E061D">
              <w:rPr>
                <w:rFonts w:ascii="Times New Roman" w:hAnsi="Times New Roman" w:cs="Times New Roman"/>
                <w:szCs w:val="28"/>
              </w:rPr>
              <w:t>锂</w:t>
            </w:r>
            <w:proofErr w:type="gramEnd"/>
            <w:r w:rsidRPr="004E061D">
              <w:rPr>
                <w:rFonts w:ascii="Times New Roman" w:hAnsi="Times New Roman" w:cs="Times New Roman" w:hint="eastAsia"/>
                <w:szCs w:val="28"/>
              </w:rPr>
              <w:t>粉尘、聚偏氟乙烯粉尘、正极材料混合粉尘、</w:t>
            </w:r>
            <w:r w:rsidRPr="004E061D">
              <w:rPr>
                <w:rFonts w:ascii="Times New Roman" w:hAnsi="Times New Roman" w:cs="Times New Roman"/>
                <w:szCs w:val="28"/>
              </w:rPr>
              <w:t>羧甲基纤维素</w:t>
            </w:r>
            <w:r w:rsidRPr="004E061D">
              <w:rPr>
                <w:rFonts w:ascii="Times New Roman" w:hAnsi="Times New Roman" w:cs="Times New Roman" w:hint="eastAsia"/>
                <w:szCs w:val="28"/>
              </w:rPr>
              <w:t>、负极材料混合粉尘）、铜烟、氟化氢、</w:t>
            </w:r>
            <w:proofErr w:type="gramStart"/>
            <w:r w:rsidRPr="004E061D">
              <w:rPr>
                <w:rFonts w:ascii="Times New Roman" w:hAnsi="Times New Roman" w:cs="Times New Roman" w:hint="eastAsia"/>
                <w:szCs w:val="28"/>
              </w:rPr>
              <w:t>氟及其</w:t>
            </w:r>
            <w:proofErr w:type="gramEnd"/>
            <w:r w:rsidRPr="004E061D">
              <w:rPr>
                <w:rFonts w:ascii="Times New Roman" w:hAnsi="Times New Roman" w:cs="Times New Roman" w:hint="eastAsia"/>
                <w:szCs w:val="28"/>
              </w:rPr>
              <w:t>化合物、</w:t>
            </w:r>
            <w:r w:rsidRPr="004E061D">
              <w:rPr>
                <w:rFonts w:ascii="Times New Roman" w:hAnsi="Times New Roman" w:cs="Times New Roman"/>
                <w:szCs w:val="28"/>
              </w:rPr>
              <w:t>氢氧化钠</w:t>
            </w:r>
            <w:r w:rsidRPr="004E061D">
              <w:rPr>
                <w:rFonts w:ascii="Times New Roman" w:hAnsi="Times New Roman" w:cs="Times New Roman" w:hint="eastAsia"/>
                <w:szCs w:val="28"/>
              </w:rPr>
              <w:t>、硫化氢、氨、</w:t>
            </w:r>
            <w:r w:rsidRPr="004E061D">
              <w:rPr>
                <w:rFonts w:ascii="Times New Roman" w:hAnsi="Times New Roman" w:cs="Times New Roman"/>
                <w:szCs w:val="28"/>
              </w:rPr>
              <w:t>电焊烟尘、锰及其无机化合物、二氧化氮、臭氧、紫外辐射</w:t>
            </w:r>
            <w:r w:rsidRPr="004E061D">
              <w:rPr>
                <w:rFonts w:ascii="Times New Roman" w:hAnsi="Times New Roman" w:cs="Times New Roman" w:hint="eastAsia"/>
                <w:szCs w:val="28"/>
              </w:rPr>
              <w:t>、高温、</w:t>
            </w:r>
            <w:r w:rsidRPr="004E061D">
              <w:rPr>
                <w:rFonts w:ascii="Times New Roman" w:hAnsi="Times New Roman" w:cs="Times New Roman"/>
                <w:szCs w:val="28"/>
              </w:rPr>
              <w:t>激光辐射</w:t>
            </w:r>
            <w:r w:rsidRPr="004E061D">
              <w:rPr>
                <w:rFonts w:ascii="Times New Roman" w:hAnsi="Times New Roman" w:cs="Times New Roman" w:hint="eastAsia"/>
                <w:szCs w:val="28"/>
              </w:rPr>
              <w:t>、噪声</w:t>
            </w:r>
          </w:p>
        </w:tc>
      </w:tr>
      <w:tr w:rsidR="00F86064" w:rsidRPr="00F504B7" w14:paraId="1F598340"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0ABA1237" w14:textId="77777777" w:rsidR="00F86064" w:rsidRPr="00F504B7" w:rsidRDefault="00257880" w:rsidP="00316860">
            <w:pPr>
              <w:rPr>
                <w:rFonts w:ascii="Times New Roman" w:hAnsi="Times New Roman" w:cs="Times New Roman"/>
              </w:rPr>
            </w:pPr>
            <w:r w:rsidRPr="00F504B7">
              <w:rPr>
                <w:rFonts w:ascii="Times New Roman" w:hAnsi="Times New Roman" w:cs="Times New Roman"/>
              </w:rPr>
              <w:t>检测结果</w:t>
            </w:r>
          </w:p>
        </w:tc>
      </w:tr>
      <w:tr w:rsidR="00F86064" w:rsidRPr="00F504B7" w14:paraId="3521E15E" w14:textId="77777777" w:rsidTr="006B6D31">
        <w:trPr>
          <w:trHeight w:val="383"/>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80CFBBA" w14:textId="77777777" w:rsidR="00F86064" w:rsidRPr="00206FFC" w:rsidRDefault="00B0719F" w:rsidP="00206FFC">
            <w:pPr>
              <w:tabs>
                <w:tab w:val="left" w:pos="0"/>
                <w:tab w:val="left" w:pos="540"/>
              </w:tabs>
              <w:snapToGrid w:val="0"/>
              <w:ind w:firstLineChars="200" w:firstLine="420"/>
              <w:rPr>
                <w:rFonts w:ascii="Times New Roman" w:hAnsi="Times New Roman" w:cs="Times New Roman"/>
              </w:rPr>
            </w:pPr>
            <w:r w:rsidRPr="00F504B7">
              <w:rPr>
                <w:rFonts w:ascii="Times New Roman" w:hAnsi="Times New Roman" w:cs="Times New Roman"/>
                <w:szCs w:val="28"/>
              </w:rPr>
              <w:t>/</w:t>
            </w:r>
          </w:p>
        </w:tc>
      </w:tr>
      <w:tr w:rsidR="00F86064" w:rsidRPr="00F504B7" w14:paraId="0B85AA99" w14:textId="77777777" w:rsidTr="0025788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6FCFA1F8" w14:textId="77777777" w:rsidR="00F86064" w:rsidRPr="00F504B7" w:rsidRDefault="00F86064" w:rsidP="00316860">
            <w:pPr>
              <w:rPr>
                <w:rFonts w:ascii="Times New Roman" w:hAnsi="Times New Roman" w:cs="Times New Roman"/>
              </w:rPr>
            </w:pPr>
            <w:r w:rsidRPr="00F504B7">
              <w:rPr>
                <w:rFonts w:ascii="Times New Roman" w:hAnsi="Times New Roman" w:cs="Times New Roman"/>
              </w:rPr>
              <w:t>评价结论与建议</w:t>
            </w:r>
          </w:p>
        </w:tc>
      </w:tr>
      <w:tr w:rsidR="00F86064" w:rsidRPr="00F504B7" w14:paraId="6D8512E5"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1EE5AAB" w14:textId="77777777" w:rsidR="006F1E22" w:rsidRPr="00EE1B49" w:rsidRDefault="006F1E22" w:rsidP="00701914">
            <w:pPr>
              <w:adjustRightInd w:val="0"/>
              <w:rPr>
                <w:rFonts w:ascii="Times New Roman" w:hAnsi="Times New Roman" w:cs="Times New Roman"/>
                <w:szCs w:val="28"/>
              </w:rPr>
            </w:pPr>
            <w:r w:rsidRPr="00EE1B49">
              <w:rPr>
                <w:rFonts w:ascii="Times New Roman" w:hAnsi="Times New Roman" w:cs="Times New Roman"/>
                <w:szCs w:val="28"/>
              </w:rPr>
              <w:t>结论</w:t>
            </w:r>
            <w:r w:rsidRPr="00EE1B49">
              <w:rPr>
                <w:rFonts w:ascii="Times New Roman" w:hAnsi="Times New Roman" w:cs="Times New Roman"/>
                <w:szCs w:val="28"/>
              </w:rPr>
              <w:t>:</w:t>
            </w:r>
          </w:p>
          <w:p w14:paraId="5019169B" w14:textId="0C9E598F" w:rsidR="003F6478" w:rsidRPr="00EE1B49" w:rsidRDefault="00EE1B49" w:rsidP="00EE1B49">
            <w:pPr>
              <w:adjustRightInd w:val="0"/>
              <w:snapToGrid w:val="0"/>
              <w:ind w:firstLineChars="200" w:firstLine="420"/>
              <w:rPr>
                <w:rFonts w:ascii="Times New Roman" w:hAnsi="Times New Roman" w:cs="Times New Roman"/>
                <w:szCs w:val="28"/>
              </w:rPr>
            </w:pPr>
            <w:r w:rsidRPr="00EE1B49">
              <w:rPr>
                <w:rFonts w:ascii="Times New Roman" w:hAnsi="Times New Roman" w:cs="Times New Roman"/>
                <w:szCs w:val="28"/>
              </w:rPr>
              <w:t>通过工程分析结合查阅本项目职业病危害预评价报告中的类比数据可知，企业如能按照本设计专篇进行设计，各作业岗位工人职业病危害因素的接触水平应能符合国家职业卫生标准要求，投产后各项职业病防护措施能符合法律、法规、标准的要求。</w:t>
            </w:r>
          </w:p>
        </w:tc>
      </w:tr>
      <w:tr w:rsidR="00B42FEA" w:rsidRPr="00F504B7" w14:paraId="28CFFD9E" w14:textId="77777777" w:rsidTr="00316860">
        <w:trPr>
          <w:trHeight w:val="567"/>
          <w:jc w:val="center"/>
        </w:trPr>
        <w:tc>
          <w:tcPr>
            <w:tcW w:w="8516" w:type="dxa"/>
            <w:gridSpan w:val="5"/>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2532CC2F" w14:textId="77777777" w:rsidR="00B42FEA" w:rsidRPr="00F504B7" w:rsidRDefault="00B42FEA" w:rsidP="00E33563">
            <w:pPr>
              <w:adjustRightInd w:val="0"/>
              <w:snapToGrid w:val="0"/>
              <w:ind w:firstLineChars="200" w:firstLine="420"/>
              <w:rPr>
                <w:rFonts w:ascii="Times New Roman" w:hAnsi="Times New Roman" w:cs="Times New Roman"/>
                <w:szCs w:val="28"/>
              </w:rPr>
            </w:pPr>
            <w:r w:rsidRPr="00F504B7">
              <w:rPr>
                <w:rFonts w:ascii="Times New Roman" w:hAnsi="Times New Roman" w:cs="Times New Roman"/>
                <w:szCs w:val="28"/>
              </w:rPr>
              <w:lastRenderedPageBreak/>
              <w:t>技术审查专家组评审意见</w:t>
            </w:r>
          </w:p>
        </w:tc>
      </w:tr>
      <w:tr w:rsidR="00B42FEA" w:rsidRPr="00F504B7" w14:paraId="1D931370" w14:textId="77777777" w:rsidTr="00C92CA5">
        <w:trPr>
          <w:trHeight w:val="2848"/>
          <w:jc w:val="center"/>
        </w:trPr>
        <w:tc>
          <w:tcPr>
            <w:tcW w:w="8516"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1D1D052"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一、设计依据较全面、正确、有效；</w:t>
            </w:r>
          </w:p>
          <w:p w14:paraId="69319115"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二、职业病防护设施设计专篇中建设项目概述清晰，可能产生职业病危害因素的工作场所、工艺设备、原辅材料等</w:t>
            </w:r>
            <w:proofErr w:type="gramStart"/>
            <w:r w:rsidRPr="005B58E5">
              <w:rPr>
                <w:rFonts w:ascii="Times New Roman" w:hAnsi="Times New Roman" w:cs="Times New Roman"/>
                <w:szCs w:val="28"/>
              </w:rPr>
              <w:t>描述较</w:t>
            </w:r>
            <w:proofErr w:type="gramEnd"/>
            <w:r w:rsidRPr="005B58E5">
              <w:rPr>
                <w:rFonts w:ascii="Times New Roman" w:hAnsi="Times New Roman" w:cs="Times New Roman"/>
                <w:szCs w:val="28"/>
              </w:rPr>
              <w:t>完整、准确，对施工中职业病危害进行了简要分析描述；</w:t>
            </w:r>
          </w:p>
          <w:p w14:paraId="2D97D4C8"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三、建设项目产生或者可能产生的职业病危害因素的种类、来源、理化性质、毒理特征、浓度、强度、分布、接触人数及水平、潜在危害性和发生职业病的危险程度分析较全面、客观、准确；</w:t>
            </w:r>
          </w:p>
          <w:p w14:paraId="34CADAB1"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四、职业病防护设施设计</w:t>
            </w:r>
            <w:r w:rsidRPr="005B58E5">
              <w:rPr>
                <w:rFonts w:ascii="Times New Roman" w:hAnsi="Times New Roman" w:cs="Times New Roman" w:hint="eastAsia"/>
                <w:szCs w:val="28"/>
              </w:rPr>
              <w:t>（含放射卫生）</w:t>
            </w:r>
            <w:r w:rsidRPr="005B58E5">
              <w:rPr>
                <w:rFonts w:ascii="Times New Roman" w:hAnsi="Times New Roman" w:cs="Times New Roman"/>
                <w:szCs w:val="28"/>
              </w:rPr>
              <w:t>、有关防控措施及其控制性能基本合理、可行；</w:t>
            </w:r>
          </w:p>
          <w:p w14:paraId="65349090"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五、</w:t>
            </w:r>
            <w:proofErr w:type="gramStart"/>
            <w:r w:rsidRPr="005B58E5">
              <w:rPr>
                <w:rFonts w:ascii="Times New Roman" w:hAnsi="Times New Roman" w:cs="Times New Roman"/>
                <w:szCs w:val="28"/>
              </w:rPr>
              <w:t>辅助用室及</w:t>
            </w:r>
            <w:proofErr w:type="gramEnd"/>
            <w:r w:rsidRPr="005B58E5">
              <w:rPr>
                <w:rFonts w:ascii="Times New Roman" w:hAnsi="Times New Roman" w:cs="Times New Roman"/>
                <w:szCs w:val="28"/>
              </w:rPr>
              <w:t>卫生设施的设计情况基本符合相关要求；</w:t>
            </w:r>
          </w:p>
          <w:p w14:paraId="2C9AE378"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六、建设单位采取的职业病防治管理措施较全面、合理、可行；</w:t>
            </w:r>
          </w:p>
          <w:p w14:paraId="4D152F6F"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七、对预评价报告中职业病危害控制措施、防治对策及建议已采纳；</w:t>
            </w:r>
          </w:p>
          <w:p w14:paraId="40C9A20C"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八、职业病防护设施投资预算满足要求；</w:t>
            </w:r>
          </w:p>
          <w:p w14:paraId="125A6F58"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九、可能出现的职业病危害事故的预防及应急措施基本具备可行性和针对性；</w:t>
            </w:r>
          </w:p>
          <w:p w14:paraId="326E334C"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十、可以达到的预期效果及评价客观、正确。</w:t>
            </w:r>
          </w:p>
          <w:p w14:paraId="48B2CA84"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十一、专家组建议</w:t>
            </w:r>
          </w:p>
          <w:p w14:paraId="0E1016FA"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1</w:t>
            </w:r>
            <w:r w:rsidRPr="005B58E5">
              <w:rPr>
                <w:rFonts w:ascii="Times New Roman" w:hAnsi="Times New Roman" w:cs="Times New Roman"/>
                <w:szCs w:val="28"/>
              </w:rPr>
              <w:t>、补充</w:t>
            </w:r>
            <w:r w:rsidRPr="005B58E5">
              <w:rPr>
                <w:rFonts w:ascii="Times New Roman" w:hAnsi="Times New Roman" w:cs="Times New Roman"/>
                <w:szCs w:val="28"/>
              </w:rPr>
              <w:t>9</w:t>
            </w:r>
            <w:r w:rsidRPr="005B58E5">
              <w:rPr>
                <w:rFonts w:ascii="Times New Roman" w:hAnsi="Times New Roman" w:cs="Times New Roman"/>
                <w:szCs w:val="28"/>
              </w:rPr>
              <w:t>号、</w:t>
            </w:r>
            <w:r w:rsidRPr="005B58E5">
              <w:rPr>
                <w:rFonts w:ascii="Times New Roman" w:hAnsi="Times New Roman" w:cs="Times New Roman"/>
                <w:szCs w:val="28"/>
              </w:rPr>
              <w:t>10</w:t>
            </w:r>
            <w:r w:rsidRPr="005B58E5">
              <w:rPr>
                <w:rFonts w:ascii="Times New Roman" w:hAnsi="Times New Roman" w:cs="Times New Roman"/>
                <w:szCs w:val="28"/>
              </w:rPr>
              <w:t>号厂房机械通风设施的设计；</w:t>
            </w:r>
          </w:p>
          <w:p w14:paraId="1A4E3350"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hint="eastAsia"/>
                <w:szCs w:val="28"/>
              </w:rPr>
              <w:t>2</w:t>
            </w:r>
            <w:r w:rsidRPr="005B58E5">
              <w:rPr>
                <w:rFonts w:ascii="Times New Roman" w:hAnsi="Times New Roman" w:cs="Times New Roman" w:hint="eastAsia"/>
                <w:szCs w:val="28"/>
              </w:rPr>
              <w:t>、补充本项目防尘设施相关参数的设计；</w:t>
            </w:r>
          </w:p>
          <w:p w14:paraId="45134A45"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hint="eastAsia"/>
                <w:szCs w:val="28"/>
              </w:rPr>
              <w:t>3</w:t>
            </w:r>
            <w:r w:rsidRPr="005B58E5">
              <w:rPr>
                <w:rFonts w:ascii="Times New Roman" w:hAnsi="Times New Roman" w:cs="Times New Roman" w:hint="eastAsia"/>
                <w:szCs w:val="28"/>
              </w:rPr>
              <w:t>、细化应急救援设施的设计。</w:t>
            </w:r>
          </w:p>
          <w:p w14:paraId="10151A7A" w14:textId="77777777" w:rsidR="005B58E5" w:rsidRPr="005B58E5"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十二、评审结论</w:t>
            </w:r>
          </w:p>
          <w:p w14:paraId="0A87FA1E" w14:textId="5FDB4ADD" w:rsidR="00B42FEA" w:rsidRPr="00E33563" w:rsidRDefault="005B58E5" w:rsidP="005B58E5">
            <w:pPr>
              <w:ind w:firstLineChars="200" w:firstLine="420"/>
              <w:rPr>
                <w:rFonts w:ascii="Times New Roman" w:hAnsi="Times New Roman" w:cs="Times New Roman"/>
                <w:szCs w:val="28"/>
              </w:rPr>
            </w:pPr>
            <w:r w:rsidRPr="005B58E5">
              <w:rPr>
                <w:rFonts w:ascii="Times New Roman" w:hAnsi="Times New Roman" w:cs="Times New Roman"/>
                <w:szCs w:val="28"/>
              </w:rPr>
              <w:t>专家组同意修改后通过该《设计专篇》，设计单位应按照专家组建议对《设计专篇》进行修改，修改后的《设计专篇》须经专家组长签字确认。</w:t>
            </w:r>
          </w:p>
        </w:tc>
      </w:tr>
    </w:tbl>
    <w:p w14:paraId="2E5D6E8E" w14:textId="77777777" w:rsidR="00B17E07" w:rsidRPr="00F86064" w:rsidRDefault="00B17E07" w:rsidP="00C92CA5"/>
    <w:sectPr w:rsidR="00B17E07" w:rsidRPr="00F86064"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1E5B" w14:textId="77777777" w:rsidR="008F77B8" w:rsidRDefault="008F77B8" w:rsidP="00F86064">
      <w:r>
        <w:separator/>
      </w:r>
    </w:p>
  </w:endnote>
  <w:endnote w:type="continuationSeparator" w:id="0">
    <w:p w14:paraId="4E404F20" w14:textId="77777777" w:rsidR="008F77B8" w:rsidRDefault="008F77B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9CBC" w14:textId="77777777" w:rsidR="008F77B8" w:rsidRDefault="008F77B8" w:rsidP="00F86064">
      <w:r>
        <w:separator/>
      </w:r>
    </w:p>
  </w:footnote>
  <w:footnote w:type="continuationSeparator" w:id="0">
    <w:p w14:paraId="3D7001C6" w14:textId="77777777" w:rsidR="008F77B8" w:rsidRDefault="008F77B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75847"/>
    <w:multiLevelType w:val="hybridMultilevel"/>
    <w:tmpl w:val="9C7E364A"/>
    <w:lvl w:ilvl="0" w:tplc="0CE28536">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585D1F"/>
    <w:multiLevelType w:val="hybridMultilevel"/>
    <w:tmpl w:val="95208A52"/>
    <w:lvl w:ilvl="0" w:tplc="8D987F62">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A224D9"/>
    <w:multiLevelType w:val="hybridMultilevel"/>
    <w:tmpl w:val="BF92CABA"/>
    <w:lvl w:ilvl="0" w:tplc="2E946936">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E25154F"/>
    <w:multiLevelType w:val="hybridMultilevel"/>
    <w:tmpl w:val="9C7E364A"/>
    <w:lvl w:ilvl="0" w:tplc="0CE28536">
      <w:start w:val="1"/>
      <w:numFmt w:val="decimal"/>
      <w:lvlText w:val="（%1）"/>
      <w:lvlJc w:val="left"/>
      <w:pPr>
        <w:ind w:left="1697" w:hanging="420"/>
      </w:pPr>
      <w:rPr>
        <w:rFonts w:hint="default"/>
        <w:lang w:val="en-US"/>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num w:numId="1" w16cid:durableId="962270551">
    <w:abstractNumId w:val="1"/>
  </w:num>
  <w:num w:numId="2" w16cid:durableId="1306592428">
    <w:abstractNumId w:val="3"/>
  </w:num>
  <w:num w:numId="3" w16cid:durableId="118376968">
    <w:abstractNumId w:val="0"/>
  </w:num>
  <w:num w:numId="4" w16cid:durableId="921185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31C4A"/>
    <w:rsid w:val="00047595"/>
    <w:rsid w:val="00047D73"/>
    <w:rsid w:val="0005417D"/>
    <w:rsid w:val="0007443E"/>
    <w:rsid w:val="000A1057"/>
    <w:rsid w:val="000D3C35"/>
    <w:rsid w:val="000D427F"/>
    <w:rsid w:val="000E5DFB"/>
    <w:rsid w:val="00106046"/>
    <w:rsid w:val="0011440B"/>
    <w:rsid w:val="00120D44"/>
    <w:rsid w:val="00143215"/>
    <w:rsid w:val="0015152C"/>
    <w:rsid w:val="001A0876"/>
    <w:rsid w:val="001F46C9"/>
    <w:rsid w:val="00206FFC"/>
    <w:rsid w:val="00237EFB"/>
    <w:rsid w:val="00241A79"/>
    <w:rsid w:val="00257880"/>
    <w:rsid w:val="002B79F4"/>
    <w:rsid w:val="002C131C"/>
    <w:rsid w:val="002D06BB"/>
    <w:rsid w:val="002F4583"/>
    <w:rsid w:val="0031004F"/>
    <w:rsid w:val="00316860"/>
    <w:rsid w:val="003374F4"/>
    <w:rsid w:val="00367CB0"/>
    <w:rsid w:val="003C1514"/>
    <w:rsid w:val="003F6478"/>
    <w:rsid w:val="00420AC5"/>
    <w:rsid w:val="00436FEC"/>
    <w:rsid w:val="00467281"/>
    <w:rsid w:val="00475F0F"/>
    <w:rsid w:val="00485836"/>
    <w:rsid w:val="004B1F67"/>
    <w:rsid w:val="004E061D"/>
    <w:rsid w:val="004F2C4F"/>
    <w:rsid w:val="0050551E"/>
    <w:rsid w:val="00510279"/>
    <w:rsid w:val="0051549E"/>
    <w:rsid w:val="00522814"/>
    <w:rsid w:val="00522C8E"/>
    <w:rsid w:val="005429DB"/>
    <w:rsid w:val="00562E1F"/>
    <w:rsid w:val="0057738A"/>
    <w:rsid w:val="0059625D"/>
    <w:rsid w:val="005A6E60"/>
    <w:rsid w:val="005B58E5"/>
    <w:rsid w:val="005F16E6"/>
    <w:rsid w:val="00611F39"/>
    <w:rsid w:val="00613104"/>
    <w:rsid w:val="00635AFF"/>
    <w:rsid w:val="006463E8"/>
    <w:rsid w:val="00650C4D"/>
    <w:rsid w:val="00663D60"/>
    <w:rsid w:val="006A03EE"/>
    <w:rsid w:val="006B3B2C"/>
    <w:rsid w:val="006B661A"/>
    <w:rsid w:val="006B6D31"/>
    <w:rsid w:val="006F1E22"/>
    <w:rsid w:val="00701914"/>
    <w:rsid w:val="00711AB0"/>
    <w:rsid w:val="0073054C"/>
    <w:rsid w:val="00735CAF"/>
    <w:rsid w:val="00747DF7"/>
    <w:rsid w:val="007561E8"/>
    <w:rsid w:val="00756484"/>
    <w:rsid w:val="0076687D"/>
    <w:rsid w:val="007C7BED"/>
    <w:rsid w:val="007E735E"/>
    <w:rsid w:val="007F27EE"/>
    <w:rsid w:val="007F5549"/>
    <w:rsid w:val="00817317"/>
    <w:rsid w:val="00883DA3"/>
    <w:rsid w:val="008C097E"/>
    <w:rsid w:val="008C1364"/>
    <w:rsid w:val="008C427F"/>
    <w:rsid w:val="008E33ED"/>
    <w:rsid w:val="008F77B8"/>
    <w:rsid w:val="00902E17"/>
    <w:rsid w:val="00957C3A"/>
    <w:rsid w:val="0096350F"/>
    <w:rsid w:val="00964EE0"/>
    <w:rsid w:val="009C00ED"/>
    <w:rsid w:val="009E2FE4"/>
    <w:rsid w:val="009E5FB0"/>
    <w:rsid w:val="00A00CDD"/>
    <w:rsid w:val="00A0132E"/>
    <w:rsid w:val="00A160E8"/>
    <w:rsid w:val="00A2324E"/>
    <w:rsid w:val="00A458E3"/>
    <w:rsid w:val="00A720CA"/>
    <w:rsid w:val="00A76523"/>
    <w:rsid w:val="00AB21E4"/>
    <w:rsid w:val="00AE746E"/>
    <w:rsid w:val="00AF2F58"/>
    <w:rsid w:val="00AF4A8B"/>
    <w:rsid w:val="00AF54B1"/>
    <w:rsid w:val="00AF65A2"/>
    <w:rsid w:val="00AF6871"/>
    <w:rsid w:val="00B0719F"/>
    <w:rsid w:val="00B17E07"/>
    <w:rsid w:val="00B23E9B"/>
    <w:rsid w:val="00B42FEA"/>
    <w:rsid w:val="00B81922"/>
    <w:rsid w:val="00BC69BB"/>
    <w:rsid w:val="00BD2833"/>
    <w:rsid w:val="00BE7FD0"/>
    <w:rsid w:val="00C16B36"/>
    <w:rsid w:val="00C92CA5"/>
    <w:rsid w:val="00C94DF7"/>
    <w:rsid w:val="00CA4CD1"/>
    <w:rsid w:val="00CB0655"/>
    <w:rsid w:val="00CF2AB9"/>
    <w:rsid w:val="00CF4DCB"/>
    <w:rsid w:val="00D46BD7"/>
    <w:rsid w:val="00D57285"/>
    <w:rsid w:val="00E16DD4"/>
    <w:rsid w:val="00E33563"/>
    <w:rsid w:val="00E63895"/>
    <w:rsid w:val="00EE17F1"/>
    <w:rsid w:val="00EE1B49"/>
    <w:rsid w:val="00EE6E5D"/>
    <w:rsid w:val="00EF5B22"/>
    <w:rsid w:val="00F11002"/>
    <w:rsid w:val="00F118EB"/>
    <w:rsid w:val="00F17947"/>
    <w:rsid w:val="00F504B7"/>
    <w:rsid w:val="00F82C62"/>
    <w:rsid w:val="00F86064"/>
    <w:rsid w:val="00FE3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0A24C"/>
  <w15:docId w15:val="{F8663777-0553-4334-A592-7F8ED349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link w:val="aa"/>
    <w:uiPriority w:val="34"/>
    <w:qFormat/>
    <w:rsid w:val="00701914"/>
    <w:pPr>
      <w:widowControl/>
      <w:ind w:firstLineChars="200" w:firstLine="420"/>
      <w:jc w:val="left"/>
    </w:pPr>
  </w:style>
  <w:style w:type="paragraph" w:customStyle="1" w:styleId="3">
    <w:name w:val="列出段落3"/>
    <w:basedOn w:val="a"/>
    <w:uiPriority w:val="99"/>
    <w:semiHidden/>
    <w:unhideWhenUsed/>
    <w:rsid w:val="00701914"/>
    <w:pPr>
      <w:ind w:firstLineChars="200" w:firstLine="420"/>
    </w:pPr>
    <w:rPr>
      <w:rFonts w:ascii="Times New Roman" w:eastAsia="宋体" w:hAnsi="Times New Roman" w:cs="Times New Roman"/>
      <w:szCs w:val="24"/>
    </w:rPr>
  </w:style>
  <w:style w:type="character" w:customStyle="1" w:styleId="ab">
    <w:name w:val="批注文字 字符"/>
    <w:link w:val="ac"/>
    <w:qFormat/>
    <w:rsid w:val="00B0719F"/>
    <w:rPr>
      <w:rFonts w:ascii="Times New Roman" w:eastAsia="宋体" w:hAnsi="Times New Roman" w:cs="Times New Roman"/>
      <w:szCs w:val="20"/>
    </w:rPr>
  </w:style>
  <w:style w:type="paragraph" w:styleId="ac">
    <w:name w:val="annotation text"/>
    <w:basedOn w:val="a"/>
    <w:link w:val="ab"/>
    <w:qFormat/>
    <w:rsid w:val="00B0719F"/>
    <w:pPr>
      <w:widowControl/>
      <w:jc w:val="left"/>
    </w:pPr>
    <w:rPr>
      <w:rFonts w:ascii="Times New Roman" w:eastAsia="宋体" w:hAnsi="Times New Roman" w:cs="Times New Roman"/>
      <w:szCs w:val="20"/>
    </w:rPr>
  </w:style>
  <w:style w:type="character" w:customStyle="1" w:styleId="Char1">
    <w:name w:val="批注文字 Char1"/>
    <w:basedOn w:val="a0"/>
    <w:uiPriority w:val="99"/>
    <w:semiHidden/>
    <w:rsid w:val="00B0719F"/>
  </w:style>
  <w:style w:type="character" w:customStyle="1" w:styleId="ad">
    <w:name w:val="脚注文本 字符"/>
    <w:link w:val="ae"/>
    <w:qFormat/>
    <w:rsid w:val="00AF4A8B"/>
    <w:rPr>
      <w:rFonts w:ascii="Times New Roman" w:eastAsia="宋体" w:hAnsi="Times New Roman" w:cs="Times New Roman"/>
      <w:sz w:val="18"/>
      <w:szCs w:val="18"/>
    </w:rPr>
  </w:style>
  <w:style w:type="paragraph" w:styleId="ae">
    <w:name w:val="footnote text"/>
    <w:basedOn w:val="a"/>
    <w:link w:val="ad"/>
    <w:qFormat/>
    <w:rsid w:val="00AF4A8B"/>
    <w:pPr>
      <w:widowControl/>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AF4A8B"/>
    <w:rPr>
      <w:sz w:val="18"/>
      <w:szCs w:val="18"/>
    </w:rPr>
  </w:style>
  <w:style w:type="character" w:customStyle="1" w:styleId="aa">
    <w:name w:val="列表段落 字符"/>
    <w:basedOn w:val="a0"/>
    <w:link w:val="a9"/>
    <w:uiPriority w:val="34"/>
    <w:qFormat/>
    <w:rsid w:val="00AF2F58"/>
  </w:style>
  <w:style w:type="paragraph" w:styleId="2">
    <w:name w:val="Body Text Indent 2"/>
    <w:basedOn w:val="a"/>
    <w:link w:val="20"/>
    <w:rsid w:val="0059625D"/>
    <w:pPr>
      <w:tabs>
        <w:tab w:val="left" w:pos="900"/>
        <w:tab w:val="left" w:pos="1260"/>
        <w:tab w:val="left" w:pos="1440"/>
      </w:tabs>
      <w:ind w:firstLineChars="200" w:firstLine="600"/>
    </w:pPr>
    <w:rPr>
      <w:rFonts w:ascii="宋体" w:eastAsia="宋体" w:hAnsi="宋体" w:cs="Times New Roman"/>
      <w:sz w:val="30"/>
      <w:szCs w:val="24"/>
    </w:rPr>
  </w:style>
  <w:style w:type="character" w:customStyle="1" w:styleId="20">
    <w:name w:val="正文文本缩进 2 字符"/>
    <w:basedOn w:val="a0"/>
    <w:link w:val="2"/>
    <w:rsid w:val="0059625D"/>
    <w:rPr>
      <w:rFonts w:ascii="宋体" w:eastAsia="宋体" w:hAnsi="宋体" w:cs="Times New Roman"/>
      <w:sz w:val="30"/>
      <w:szCs w:val="24"/>
    </w:rPr>
  </w:style>
  <w:style w:type="paragraph" w:customStyle="1" w:styleId="CharCharChar">
    <w:name w:val=" Char Char Char"/>
    <w:basedOn w:val="a"/>
    <w:rsid w:val="0051549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481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E17B-FF0B-4093-9EFE-5AE6DCD5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757</Words>
  <Characters>796</Characters>
  <Application>Microsoft Office Word</Application>
  <DocSecurity>0</DocSecurity>
  <Lines>53</Lines>
  <Paragraphs>62</Paragraphs>
  <ScaleCrop>false</ScaleCrop>
  <Company>CHINA</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翠云 李</cp:lastModifiedBy>
  <cp:revision>38</cp:revision>
  <dcterms:created xsi:type="dcterms:W3CDTF">2023-06-21T06:47:00Z</dcterms:created>
  <dcterms:modified xsi:type="dcterms:W3CDTF">2026-04-17T06:45:00Z</dcterms:modified>
</cp:coreProperties>
</file>